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1F" w:rsidRDefault="00621D1F" w:rsidP="00621D1F">
      <w:r>
        <w:t>Об использовании органом местного самоуправления выделяемых бюджетных средств</w:t>
      </w:r>
    </w:p>
    <w:p w:rsidR="00621D1F" w:rsidRDefault="00621D1F" w:rsidP="00621D1F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23"/>
        <w:gridCol w:w="3114"/>
        <w:gridCol w:w="3108"/>
      </w:tblGrid>
      <w:tr w:rsidR="00621D1F" w:rsidTr="00510598">
        <w:tc>
          <w:tcPr>
            <w:tcW w:w="9571" w:type="dxa"/>
            <w:gridSpan w:val="3"/>
          </w:tcPr>
          <w:p w:rsidR="00621D1F" w:rsidRDefault="00621D1F" w:rsidP="00510598">
            <w:r>
              <w:t>Единица измерения тыс. рублей</w:t>
            </w:r>
          </w:p>
        </w:tc>
      </w:tr>
      <w:tr w:rsidR="00621D1F" w:rsidTr="00510598">
        <w:tc>
          <w:tcPr>
            <w:tcW w:w="3190" w:type="dxa"/>
            <w:vAlign w:val="center"/>
          </w:tcPr>
          <w:p w:rsidR="00621D1F" w:rsidRPr="00DE625D" w:rsidRDefault="00621D1F" w:rsidP="00510598">
            <w:pPr>
              <w:jc w:val="center"/>
            </w:pPr>
            <w:r w:rsidRPr="00DE625D">
              <w:t>Наименование</w:t>
            </w:r>
          </w:p>
        </w:tc>
        <w:tc>
          <w:tcPr>
            <w:tcW w:w="3190" w:type="dxa"/>
            <w:vAlign w:val="center"/>
          </w:tcPr>
          <w:p w:rsidR="00621D1F" w:rsidRDefault="00621D1F" w:rsidP="00510598">
            <w:pPr>
              <w:jc w:val="center"/>
            </w:pPr>
            <w:r w:rsidRPr="00DE625D">
              <w:t xml:space="preserve">Уточненный план </w:t>
            </w:r>
          </w:p>
          <w:p w:rsidR="00621D1F" w:rsidRPr="00DE625D" w:rsidRDefault="00621D1F" w:rsidP="00621D1F">
            <w:pPr>
              <w:jc w:val="center"/>
            </w:pPr>
            <w:r w:rsidRPr="00DE625D">
              <w:t>на 201</w:t>
            </w:r>
            <w:r>
              <w:t>7</w:t>
            </w:r>
            <w:r w:rsidRPr="00DE625D">
              <w:t xml:space="preserve"> год</w:t>
            </w:r>
          </w:p>
        </w:tc>
        <w:tc>
          <w:tcPr>
            <w:tcW w:w="3191" w:type="dxa"/>
            <w:vAlign w:val="center"/>
          </w:tcPr>
          <w:p w:rsidR="00621D1F" w:rsidRPr="00DE625D" w:rsidRDefault="00621D1F" w:rsidP="00621D1F">
            <w:pPr>
              <w:jc w:val="center"/>
            </w:pPr>
            <w:r w:rsidRPr="00DE625D">
              <w:t>Исполнено за 201</w:t>
            </w:r>
            <w:r>
              <w:t>7</w:t>
            </w:r>
            <w:r w:rsidRPr="00DE625D">
              <w:t xml:space="preserve"> год</w:t>
            </w:r>
          </w:p>
        </w:tc>
      </w:tr>
      <w:tr w:rsidR="00621D1F" w:rsidTr="00510598">
        <w:tc>
          <w:tcPr>
            <w:tcW w:w="3190" w:type="dxa"/>
            <w:vAlign w:val="bottom"/>
          </w:tcPr>
          <w:p w:rsidR="00621D1F" w:rsidRPr="00DE625D" w:rsidRDefault="00621D1F" w:rsidP="00510598">
            <w:r w:rsidRPr="00DE625D">
              <w:t>Дума г</w:t>
            </w:r>
            <w:r>
              <w:t>орода</w:t>
            </w:r>
            <w:r w:rsidRPr="00DE625D">
              <w:t xml:space="preserve"> </w:t>
            </w:r>
            <w:proofErr w:type="spellStart"/>
            <w:r w:rsidRPr="00DE625D">
              <w:t>Пыть-Яха</w:t>
            </w:r>
            <w:proofErr w:type="spellEnd"/>
            <w:r>
              <w:t xml:space="preserve">  </w:t>
            </w:r>
          </w:p>
        </w:tc>
        <w:tc>
          <w:tcPr>
            <w:tcW w:w="3190" w:type="dxa"/>
            <w:vAlign w:val="bottom"/>
          </w:tcPr>
          <w:p w:rsidR="00621D1F" w:rsidRPr="00DE625D" w:rsidRDefault="00621D1F" w:rsidP="00510598">
            <w:pPr>
              <w:jc w:val="right"/>
            </w:pPr>
            <w:r>
              <w:t>27 210,47</w:t>
            </w:r>
          </w:p>
        </w:tc>
        <w:tc>
          <w:tcPr>
            <w:tcW w:w="3191" w:type="dxa"/>
            <w:vAlign w:val="bottom"/>
          </w:tcPr>
          <w:p w:rsidR="00621D1F" w:rsidRPr="00DE625D" w:rsidRDefault="00621D1F" w:rsidP="00510598">
            <w:pPr>
              <w:jc w:val="right"/>
            </w:pPr>
            <w:r>
              <w:t>26 546,45</w:t>
            </w:r>
          </w:p>
        </w:tc>
      </w:tr>
      <w:tr w:rsidR="00621D1F" w:rsidTr="00510598">
        <w:tc>
          <w:tcPr>
            <w:tcW w:w="3190" w:type="dxa"/>
            <w:vAlign w:val="bottom"/>
          </w:tcPr>
          <w:p w:rsidR="00621D1F" w:rsidRPr="00DE625D" w:rsidRDefault="00621D1F" w:rsidP="00510598">
            <w:r>
              <w:t xml:space="preserve">Счетно-контрольная палата города </w:t>
            </w:r>
            <w:proofErr w:type="spellStart"/>
            <w:r>
              <w:t>Пыть-Яха</w:t>
            </w:r>
            <w:proofErr w:type="spellEnd"/>
          </w:p>
        </w:tc>
        <w:tc>
          <w:tcPr>
            <w:tcW w:w="3190" w:type="dxa"/>
            <w:vAlign w:val="bottom"/>
          </w:tcPr>
          <w:p w:rsidR="00621D1F" w:rsidRPr="00DE625D" w:rsidRDefault="00621D1F" w:rsidP="00510598">
            <w:pPr>
              <w:jc w:val="right"/>
            </w:pPr>
            <w:r>
              <w:t>9 570,25</w:t>
            </w:r>
          </w:p>
        </w:tc>
        <w:tc>
          <w:tcPr>
            <w:tcW w:w="3191" w:type="dxa"/>
            <w:vAlign w:val="bottom"/>
          </w:tcPr>
          <w:p w:rsidR="00621D1F" w:rsidRPr="00DE625D" w:rsidRDefault="00621D1F" w:rsidP="00510598">
            <w:pPr>
              <w:jc w:val="right"/>
            </w:pPr>
            <w:r>
              <w:t xml:space="preserve">9 </w:t>
            </w:r>
            <w:bookmarkStart w:id="0" w:name="_GoBack"/>
            <w:bookmarkEnd w:id="0"/>
            <w:r>
              <w:t>476,35</w:t>
            </w:r>
          </w:p>
        </w:tc>
      </w:tr>
    </w:tbl>
    <w:p w:rsidR="00621D1F" w:rsidRDefault="00621D1F" w:rsidP="00621D1F"/>
    <w:p w:rsidR="00B878CB" w:rsidRDefault="00B878CB"/>
    <w:sectPr w:rsidR="00B8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31"/>
    <w:rsid w:val="00621D1F"/>
    <w:rsid w:val="00B71931"/>
    <w:rsid w:val="00B8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50CDD-D413-4E29-B10B-A3CBA6DC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</cp:revision>
  <dcterms:created xsi:type="dcterms:W3CDTF">2018-06-04T11:54:00Z</dcterms:created>
  <dcterms:modified xsi:type="dcterms:W3CDTF">2018-06-04T11:55:00Z</dcterms:modified>
</cp:coreProperties>
</file>