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00EAF" w14:textId="77777777" w:rsidR="005F669E" w:rsidRPr="005F669E" w:rsidRDefault="005F669E" w:rsidP="005F669E">
      <w:pPr>
        <w:shd w:val="clear" w:color="auto" w:fill="FFFFFF"/>
        <w:spacing w:after="0"/>
        <w:jc w:val="right"/>
        <w:outlineLvl w:val="0"/>
        <w:rPr>
          <w:rFonts w:eastAsia="Times New Roman" w:cs="Times New Roman"/>
          <w:b/>
          <w:bCs/>
          <w:color w:val="0F1115"/>
          <w:kern w:val="36"/>
          <w:szCs w:val="28"/>
          <w:lang w:eastAsia="ru-RU"/>
          <w14:ligatures w14:val="none"/>
        </w:rPr>
      </w:pPr>
      <w:bookmarkStart w:id="0" w:name="_GoBack"/>
      <w:bookmarkEnd w:id="0"/>
      <w:r w:rsidRPr="005F669E">
        <w:rPr>
          <w:rFonts w:eastAsia="Times New Roman" w:cs="Times New Roman"/>
          <w:b/>
          <w:bCs/>
          <w:color w:val="0F1115"/>
          <w:kern w:val="36"/>
          <w:szCs w:val="28"/>
          <w:lang w:eastAsia="ru-RU"/>
          <w14:ligatures w14:val="none"/>
        </w:rPr>
        <w:t>Отчет о проделанной работе</w:t>
      </w:r>
    </w:p>
    <w:p w14:paraId="4BABFBCA" w14:textId="27AD63F2" w:rsidR="005F669E" w:rsidRPr="005F669E" w:rsidRDefault="005F669E" w:rsidP="005F669E">
      <w:pPr>
        <w:shd w:val="clear" w:color="auto" w:fill="FFFFFF"/>
        <w:spacing w:after="0"/>
        <w:jc w:val="right"/>
        <w:outlineLvl w:val="0"/>
        <w:rPr>
          <w:rFonts w:eastAsia="Times New Roman" w:cs="Times New Roman"/>
          <w:b/>
          <w:bCs/>
          <w:color w:val="0F1115"/>
          <w:kern w:val="36"/>
          <w:szCs w:val="28"/>
          <w:lang w:eastAsia="ru-RU"/>
          <w14:ligatures w14:val="none"/>
        </w:rPr>
      </w:pPr>
      <w:r w:rsidRPr="005F669E">
        <w:rPr>
          <w:rFonts w:eastAsia="Times New Roman" w:cs="Times New Roman"/>
          <w:b/>
          <w:bCs/>
          <w:color w:val="0F1115"/>
          <w:kern w:val="36"/>
          <w:szCs w:val="28"/>
          <w:lang w:eastAsia="ru-RU"/>
          <w14:ligatures w14:val="none"/>
        </w:rPr>
        <w:t xml:space="preserve"> депутата Думы города Пыть-Яха седьмого созыва</w:t>
      </w:r>
    </w:p>
    <w:p w14:paraId="1FE7612E" w14:textId="77777777" w:rsidR="005F669E" w:rsidRPr="005F669E" w:rsidRDefault="005F669E" w:rsidP="005F669E">
      <w:pPr>
        <w:shd w:val="clear" w:color="auto" w:fill="FFFFFF"/>
        <w:spacing w:after="0"/>
        <w:jc w:val="right"/>
        <w:outlineLvl w:val="0"/>
        <w:rPr>
          <w:rFonts w:eastAsia="Times New Roman" w:cs="Times New Roman"/>
          <w:b/>
          <w:bCs/>
          <w:color w:val="0F1115"/>
          <w:kern w:val="36"/>
          <w:szCs w:val="28"/>
          <w:lang w:eastAsia="ru-RU"/>
          <w14:ligatures w14:val="none"/>
        </w:rPr>
      </w:pPr>
      <w:r w:rsidRPr="005F669E">
        <w:rPr>
          <w:rFonts w:eastAsia="Times New Roman" w:cs="Times New Roman"/>
          <w:b/>
          <w:bCs/>
          <w:color w:val="0F1115"/>
          <w:kern w:val="36"/>
          <w:szCs w:val="28"/>
          <w:lang w:eastAsia="ru-RU"/>
          <w14:ligatures w14:val="none"/>
        </w:rPr>
        <w:t xml:space="preserve">Керимова </w:t>
      </w:r>
      <w:proofErr w:type="spellStart"/>
      <w:r w:rsidRPr="005F669E">
        <w:rPr>
          <w:rFonts w:eastAsia="Times New Roman" w:cs="Times New Roman"/>
          <w:b/>
          <w:bCs/>
          <w:color w:val="0F1115"/>
          <w:kern w:val="36"/>
          <w:szCs w:val="28"/>
          <w:lang w:eastAsia="ru-RU"/>
          <w14:ligatures w14:val="none"/>
        </w:rPr>
        <w:t>Мирзегасана</w:t>
      </w:r>
      <w:proofErr w:type="spellEnd"/>
      <w:r w:rsidRPr="005F669E">
        <w:rPr>
          <w:rFonts w:eastAsia="Times New Roman" w:cs="Times New Roman"/>
          <w:b/>
          <w:bCs/>
          <w:color w:val="0F1115"/>
          <w:kern w:val="36"/>
          <w:szCs w:val="28"/>
          <w:lang w:eastAsia="ru-RU"/>
          <w14:ligatures w14:val="none"/>
        </w:rPr>
        <w:t xml:space="preserve"> </w:t>
      </w:r>
      <w:proofErr w:type="spellStart"/>
      <w:r w:rsidRPr="005F669E">
        <w:rPr>
          <w:rFonts w:eastAsia="Times New Roman" w:cs="Times New Roman"/>
          <w:b/>
          <w:bCs/>
          <w:color w:val="0F1115"/>
          <w:kern w:val="36"/>
          <w:szCs w:val="28"/>
          <w:lang w:eastAsia="ru-RU"/>
          <w14:ligatures w14:val="none"/>
        </w:rPr>
        <w:t>Сиражидиновича</w:t>
      </w:r>
      <w:proofErr w:type="spellEnd"/>
      <w:r w:rsidRPr="005F669E">
        <w:rPr>
          <w:rFonts w:eastAsia="Times New Roman" w:cs="Times New Roman"/>
          <w:b/>
          <w:bCs/>
          <w:color w:val="0F1115"/>
          <w:kern w:val="36"/>
          <w:szCs w:val="28"/>
          <w:lang w:eastAsia="ru-RU"/>
          <w14:ligatures w14:val="none"/>
        </w:rPr>
        <w:t xml:space="preserve"> за 2025 год</w:t>
      </w:r>
    </w:p>
    <w:p w14:paraId="0A87F1AA" w14:textId="77777777" w:rsidR="005F669E" w:rsidRPr="005A1C86"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5A1C86">
        <w:rPr>
          <w:rFonts w:eastAsia="Times New Roman" w:cs="Times New Roman"/>
          <w:b/>
          <w:bCs/>
          <w:color w:val="0F1115"/>
          <w:kern w:val="0"/>
          <w:sz w:val="26"/>
          <w:szCs w:val="26"/>
          <w:lang w:eastAsia="ru-RU"/>
          <w14:ligatures w14:val="none"/>
        </w:rPr>
        <w:t>1. Общие сведения</w:t>
      </w:r>
    </w:p>
    <w:p w14:paraId="1C4EB2F8"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5A1C86">
        <w:rPr>
          <w:rFonts w:eastAsia="Times New Roman" w:cs="Times New Roman"/>
          <w:color w:val="0F1115"/>
          <w:kern w:val="0"/>
          <w:sz w:val="26"/>
          <w:szCs w:val="26"/>
          <w:lang w:eastAsia="ru-RU"/>
          <w14:ligatures w14:val="none"/>
        </w:rPr>
        <w:t xml:space="preserve">Керимов </w:t>
      </w:r>
      <w:proofErr w:type="spellStart"/>
      <w:r w:rsidRPr="005A1C86">
        <w:rPr>
          <w:rFonts w:eastAsia="Times New Roman" w:cs="Times New Roman"/>
          <w:color w:val="0F1115"/>
          <w:kern w:val="0"/>
          <w:sz w:val="26"/>
          <w:szCs w:val="26"/>
          <w:lang w:eastAsia="ru-RU"/>
          <w14:ligatures w14:val="none"/>
        </w:rPr>
        <w:t>Мирзегасан</w:t>
      </w:r>
      <w:proofErr w:type="spellEnd"/>
      <w:r w:rsidRPr="009A33FD">
        <w:rPr>
          <w:rFonts w:eastAsia="Times New Roman" w:cs="Times New Roman"/>
          <w:color w:val="0F1115"/>
          <w:kern w:val="0"/>
          <w:sz w:val="26"/>
          <w:szCs w:val="26"/>
          <w:lang w:eastAsia="ru-RU"/>
          <w14:ligatures w14:val="none"/>
        </w:rPr>
        <w:t xml:space="preserve"> </w:t>
      </w:r>
      <w:proofErr w:type="spellStart"/>
      <w:r w:rsidRPr="009A33FD">
        <w:rPr>
          <w:rFonts w:eastAsia="Times New Roman" w:cs="Times New Roman"/>
          <w:color w:val="0F1115"/>
          <w:kern w:val="0"/>
          <w:sz w:val="26"/>
          <w:szCs w:val="26"/>
          <w:lang w:eastAsia="ru-RU"/>
          <w14:ligatures w14:val="none"/>
        </w:rPr>
        <w:t>Сиражидинович</w:t>
      </w:r>
      <w:proofErr w:type="spellEnd"/>
      <w:r w:rsidRPr="009A33FD">
        <w:rPr>
          <w:rFonts w:eastAsia="Times New Roman" w:cs="Times New Roman"/>
          <w:color w:val="0F1115"/>
          <w:kern w:val="0"/>
          <w:sz w:val="26"/>
          <w:szCs w:val="26"/>
          <w:lang w:eastAsia="ru-RU"/>
          <w14:ligatures w14:val="none"/>
        </w:rPr>
        <w:t xml:space="preserve"> избран депутатом Думы города Пыть-Яха седьмого созыва 19 сентября 2021 года.</w:t>
      </w:r>
    </w:p>
    <w:p w14:paraId="12348E04"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 отчетном периоде депутат осуществлял свою деятельность в составе следующих постоянных комиссий Думы города Пыть-Яха:</w:t>
      </w:r>
    </w:p>
    <w:p w14:paraId="0538F298" w14:textId="77777777" w:rsidR="005F669E" w:rsidRPr="009A33FD" w:rsidRDefault="005F669E" w:rsidP="005F669E">
      <w:pPr>
        <w:numPr>
          <w:ilvl w:val="0"/>
          <w:numId w:val="1"/>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постоянная комиссия по бюджету, налогам и экономической политике;</w:t>
      </w:r>
    </w:p>
    <w:p w14:paraId="74BF5B1A" w14:textId="77777777" w:rsidR="005F669E" w:rsidRPr="009A33FD" w:rsidRDefault="005F669E" w:rsidP="005F669E">
      <w:pPr>
        <w:numPr>
          <w:ilvl w:val="0"/>
          <w:numId w:val="1"/>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постоянная депутатская комиссия по жилищной политике, муниципальной собственности, городскому хозяйству и безопасности жизнедеятельности населения.</w:t>
      </w:r>
    </w:p>
    <w:p w14:paraId="6C16E2E3"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Депутатская деятельность в 2025 году была направлена на решение вопросов местного значения, повышение качества жизни жителей города, развитие городской инфраструктуры, поддержку предпринимательства, а также оказание помощи участникам специальной военной операции и членам их семей.</w:t>
      </w:r>
    </w:p>
    <w:p w14:paraId="450B14C7"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2. Участие в заседаниях Думы города Пыть-Яха</w:t>
      </w:r>
    </w:p>
    <w:p w14:paraId="5528E8F0"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 отчетном периоде 2025 года депутат Керимов М.С. принимал активное участие в заседаниях Думы города Пыть-Яха.</w:t>
      </w:r>
    </w:p>
    <w:tbl>
      <w:tblPr>
        <w:tblW w:w="9742" w:type="dxa"/>
        <w:tblInd w:w="-142" w:type="dxa"/>
        <w:tblCellMar>
          <w:top w:w="15" w:type="dxa"/>
          <w:left w:w="15" w:type="dxa"/>
          <w:bottom w:w="15" w:type="dxa"/>
          <w:right w:w="15" w:type="dxa"/>
        </w:tblCellMar>
        <w:tblLook w:val="04A0" w:firstRow="1" w:lastRow="0" w:firstColumn="1" w:lastColumn="0" w:noHBand="0" w:noVBand="1"/>
      </w:tblPr>
      <w:tblGrid>
        <w:gridCol w:w="2686"/>
        <w:gridCol w:w="3135"/>
        <w:gridCol w:w="3921"/>
      </w:tblGrid>
      <w:tr w:rsidR="005F669E" w:rsidRPr="009A33FD" w14:paraId="684D4508" w14:textId="77777777" w:rsidTr="009A33FD">
        <w:trPr>
          <w:tblHeader/>
        </w:trPr>
        <w:tc>
          <w:tcPr>
            <w:tcW w:w="2686" w:type="dxa"/>
            <w:tcBorders>
              <w:top w:val="nil"/>
            </w:tcBorders>
            <w:tcMar>
              <w:top w:w="150" w:type="dxa"/>
              <w:left w:w="0" w:type="dxa"/>
              <w:bottom w:w="150" w:type="dxa"/>
              <w:right w:w="240" w:type="dxa"/>
            </w:tcMar>
            <w:vAlign w:val="center"/>
            <w:hideMark/>
          </w:tcPr>
          <w:p w14:paraId="1D7D2671"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Дата заседания</w:t>
            </w:r>
          </w:p>
        </w:tc>
        <w:tc>
          <w:tcPr>
            <w:tcW w:w="0" w:type="auto"/>
            <w:tcBorders>
              <w:top w:val="nil"/>
            </w:tcBorders>
            <w:tcMar>
              <w:top w:w="150" w:type="dxa"/>
              <w:left w:w="240" w:type="dxa"/>
              <w:bottom w:w="150" w:type="dxa"/>
              <w:right w:w="240" w:type="dxa"/>
            </w:tcMar>
            <w:vAlign w:val="center"/>
            <w:hideMark/>
          </w:tcPr>
          <w:p w14:paraId="65387C10"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Номер заседания</w:t>
            </w:r>
          </w:p>
        </w:tc>
        <w:tc>
          <w:tcPr>
            <w:tcW w:w="0" w:type="auto"/>
            <w:tcBorders>
              <w:top w:val="nil"/>
            </w:tcBorders>
            <w:tcMar>
              <w:top w:w="150" w:type="dxa"/>
              <w:left w:w="240" w:type="dxa"/>
              <w:bottom w:w="150" w:type="dxa"/>
              <w:right w:w="240" w:type="dxa"/>
            </w:tcMar>
            <w:vAlign w:val="center"/>
            <w:hideMark/>
          </w:tcPr>
          <w:p w14:paraId="42FC68CC"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Форма участия</w:t>
            </w:r>
          </w:p>
        </w:tc>
      </w:tr>
      <w:tr w:rsidR="005F669E" w:rsidRPr="009A33FD" w14:paraId="7E652D28" w14:textId="77777777" w:rsidTr="009A33FD">
        <w:tc>
          <w:tcPr>
            <w:tcW w:w="2686" w:type="dxa"/>
            <w:tcMar>
              <w:top w:w="150" w:type="dxa"/>
              <w:left w:w="0" w:type="dxa"/>
              <w:bottom w:w="150" w:type="dxa"/>
              <w:right w:w="240" w:type="dxa"/>
            </w:tcMar>
            <w:vAlign w:val="center"/>
            <w:hideMark/>
          </w:tcPr>
          <w:p w14:paraId="775E2576"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07.02.2025</w:t>
            </w:r>
          </w:p>
        </w:tc>
        <w:tc>
          <w:tcPr>
            <w:tcW w:w="0" w:type="auto"/>
            <w:tcMar>
              <w:top w:w="150" w:type="dxa"/>
              <w:left w:w="240" w:type="dxa"/>
              <w:bottom w:w="150" w:type="dxa"/>
              <w:right w:w="240" w:type="dxa"/>
            </w:tcMar>
            <w:vAlign w:val="center"/>
            <w:hideMark/>
          </w:tcPr>
          <w:p w14:paraId="71D00CB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56</w:t>
            </w:r>
          </w:p>
        </w:tc>
        <w:tc>
          <w:tcPr>
            <w:tcW w:w="0" w:type="auto"/>
            <w:tcMar>
              <w:top w:w="150" w:type="dxa"/>
              <w:left w:w="240" w:type="dxa"/>
              <w:bottom w:w="150" w:type="dxa"/>
              <w:right w:w="0" w:type="dxa"/>
            </w:tcMar>
            <w:vAlign w:val="center"/>
            <w:hideMark/>
          </w:tcPr>
          <w:p w14:paraId="558585A7"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Отсутствие</w:t>
            </w:r>
          </w:p>
        </w:tc>
      </w:tr>
      <w:tr w:rsidR="005F669E" w:rsidRPr="009A33FD" w14:paraId="28AC3C6E" w14:textId="77777777" w:rsidTr="009A33FD">
        <w:tc>
          <w:tcPr>
            <w:tcW w:w="2686" w:type="dxa"/>
            <w:tcMar>
              <w:top w:w="150" w:type="dxa"/>
              <w:left w:w="0" w:type="dxa"/>
              <w:bottom w:w="150" w:type="dxa"/>
              <w:right w:w="240" w:type="dxa"/>
            </w:tcMar>
            <w:vAlign w:val="center"/>
            <w:hideMark/>
          </w:tcPr>
          <w:p w14:paraId="0A826167"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13.02.2025</w:t>
            </w:r>
          </w:p>
        </w:tc>
        <w:tc>
          <w:tcPr>
            <w:tcW w:w="0" w:type="auto"/>
            <w:tcMar>
              <w:top w:w="150" w:type="dxa"/>
              <w:left w:w="240" w:type="dxa"/>
              <w:bottom w:w="150" w:type="dxa"/>
              <w:right w:w="240" w:type="dxa"/>
            </w:tcMar>
            <w:vAlign w:val="center"/>
            <w:hideMark/>
          </w:tcPr>
          <w:p w14:paraId="46DF6849"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57</w:t>
            </w:r>
          </w:p>
        </w:tc>
        <w:tc>
          <w:tcPr>
            <w:tcW w:w="0" w:type="auto"/>
            <w:tcMar>
              <w:top w:w="150" w:type="dxa"/>
              <w:left w:w="240" w:type="dxa"/>
              <w:bottom w:w="150" w:type="dxa"/>
              <w:right w:w="0" w:type="dxa"/>
            </w:tcMar>
            <w:vAlign w:val="center"/>
            <w:hideMark/>
          </w:tcPr>
          <w:p w14:paraId="03B09762"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Личное участие</w:t>
            </w:r>
          </w:p>
        </w:tc>
      </w:tr>
      <w:tr w:rsidR="005F669E" w:rsidRPr="009A33FD" w14:paraId="3C9D66C7" w14:textId="77777777" w:rsidTr="009A33FD">
        <w:tc>
          <w:tcPr>
            <w:tcW w:w="2686" w:type="dxa"/>
            <w:tcMar>
              <w:top w:w="150" w:type="dxa"/>
              <w:left w:w="0" w:type="dxa"/>
              <w:bottom w:w="150" w:type="dxa"/>
              <w:right w:w="240" w:type="dxa"/>
            </w:tcMar>
            <w:vAlign w:val="center"/>
            <w:hideMark/>
          </w:tcPr>
          <w:p w14:paraId="729719C8"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19.02.2025</w:t>
            </w:r>
          </w:p>
        </w:tc>
        <w:tc>
          <w:tcPr>
            <w:tcW w:w="0" w:type="auto"/>
            <w:tcMar>
              <w:top w:w="150" w:type="dxa"/>
              <w:left w:w="240" w:type="dxa"/>
              <w:bottom w:w="150" w:type="dxa"/>
              <w:right w:w="240" w:type="dxa"/>
            </w:tcMar>
            <w:vAlign w:val="center"/>
            <w:hideMark/>
          </w:tcPr>
          <w:p w14:paraId="29C4F4F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58</w:t>
            </w:r>
          </w:p>
        </w:tc>
        <w:tc>
          <w:tcPr>
            <w:tcW w:w="0" w:type="auto"/>
            <w:tcMar>
              <w:top w:w="150" w:type="dxa"/>
              <w:left w:w="240" w:type="dxa"/>
              <w:bottom w:w="150" w:type="dxa"/>
              <w:right w:w="0" w:type="dxa"/>
            </w:tcMar>
            <w:vAlign w:val="center"/>
            <w:hideMark/>
          </w:tcPr>
          <w:p w14:paraId="03F72D9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(заочное)</w:t>
            </w:r>
          </w:p>
        </w:tc>
      </w:tr>
      <w:tr w:rsidR="005F669E" w:rsidRPr="009A33FD" w14:paraId="081D325C" w14:textId="77777777" w:rsidTr="009A33FD">
        <w:tc>
          <w:tcPr>
            <w:tcW w:w="2686" w:type="dxa"/>
            <w:tcMar>
              <w:top w:w="150" w:type="dxa"/>
              <w:left w:w="0" w:type="dxa"/>
              <w:bottom w:w="150" w:type="dxa"/>
              <w:right w:w="240" w:type="dxa"/>
            </w:tcMar>
            <w:vAlign w:val="center"/>
            <w:hideMark/>
          </w:tcPr>
          <w:p w14:paraId="7D7CC777"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07.04.2025</w:t>
            </w:r>
          </w:p>
        </w:tc>
        <w:tc>
          <w:tcPr>
            <w:tcW w:w="0" w:type="auto"/>
            <w:tcMar>
              <w:top w:w="150" w:type="dxa"/>
              <w:left w:w="240" w:type="dxa"/>
              <w:bottom w:w="150" w:type="dxa"/>
              <w:right w:w="240" w:type="dxa"/>
            </w:tcMar>
            <w:vAlign w:val="center"/>
            <w:hideMark/>
          </w:tcPr>
          <w:p w14:paraId="36FD2501"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59</w:t>
            </w:r>
          </w:p>
        </w:tc>
        <w:tc>
          <w:tcPr>
            <w:tcW w:w="0" w:type="auto"/>
            <w:tcMar>
              <w:top w:w="150" w:type="dxa"/>
              <w:left w:w="240" w:type="dxa"/>
              <w:bottom w:w="150" w:type="dxa"/>
              <w:right w:w="0" w:type="dxa"/>
            </w:tcMar>
            <w:vAlign w:val="center"/>
            <w:hideMark/>
          </w:tcPr>
          <w:p w14:paraId="28816C1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по ВКС</w:t>
            </w:r>
          </w:p>
        </w:tc>
      </w:tr>
      <w:tr w:rsidR="005F669E" w:rsidRPr="009A33FD" w14:paraId="56822C82" w14:textId="77777777" w:rsidTr="009A33FD">
        <w:tc>
          <w:tcPr>
            <w:tcW w:w="2686" w:type="dxa"/>
            <w:tcMar>
              <w:top w:w="150" w:type="dxa"/>
              <w:left w:w="0" w:type="dxa"/>
              <w:bottom w:w="150" w:type="dxa"/>
              <w:right w:w="240" w:type="dxa"/>
            </w:tcMar>
            <w:vAlign w:val="center"/>
            <w:hideMark/>
          </w:tcPr>
          <w:p w14:paraId="6321B223"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16.04.2025</w:t>
            </w:r>
          </w:p>
        </w:tc>
        <w:tc>
          <w:tcPr>
            <w:tcW w:w="0" w:type="auto"/>
            <w:tcMar>
              <w:top w:w="150" w:type="dxa"/>
              <w:left w:w="240" w:type="dxa"/>
              <w:bottom w:w="150" w:type="dxa"/>
              <w:right w:w="240" w:type="dxa"/>
            </w:tcMar>
            <w:vAlign w:val="center"/>
            <w:hideMark/>
          </w:tcPr>
          <w:p w14:paraId="1EBBC3D4"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60</w:t>
            </w:r>
          </w:p>
        </w:tc>
        <w:tc>
          <w:tcPr>
            <w:tcW w:w="0" w:type="auto"/>
            <w:tcMar>
              <w:top w:w="150" w:type="dxa"/>
              <w:left w:w="240" w:type="dxa"/>
              <w:bottom w:w="150" w:type="dxa"/>
              <w:right w:w="0" w:type="dxa"/>
            </w:tcMar>
            <w:vAlign w:val="center"/>
            <w:hideMark/>
          </w:tcPr>
          <w:p w14:paraId="24547110"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Личное участие</w:t>
            </w:r>
          </w:p>
        </w:tc>
      </w:tr>
      <w:tr w:rsidR="005F669E" w:rsidRPr="009A33FD" w14:paraId="22632ABE" w14:textId="77777777" w:rsidTr="009A33FD">
        <w:tc>
          <w:tcPr>
            <w:tcW w:w="2686" w:type="dxa"/>
            <w:tcMar>
              <w:top w:w="150" w:type="dxa"/>
              <w:left w:w="0" w:type="dxa"/>
              <w:bottom w:w="150" w:type="dxa"/>
              <w:right w:w="240" w:type="dxa"/>
            </w:tcMar>
            <w:vAlign w:val="center"/>
            <w:hideMark/>
          </w:tcPr>
          <w:p w14:paraId="5AF24BD2"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07.05.2025</w:t>
            </w:r>
          </w:p>
        </w:tc>
        <w:tc>
          <w:tcPr>
            <w:tcW w:w="0" w:type="auto"/>
            <w:tcMar>
              <w:top w:w="150" w:type="dxa"/>
              <w:left w:w="240" w:type="dxa"/>
              <w:bottom w:w="150" w:type="dxa"/>
              <w:right w:w="240" w:type="dxa"/>
            </w:tcMar>
            <w:vAlign w:val="center"/>
            <w:hideMark/>
          </w:tcPr>
          <w:p w14:paraId="1C5393E7"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61</w:t>
            </w:r>
          </w:p>
        </w:tc>
        <w:tc>
          <w:tcPr>
            <w:tcW w:w="0" w:type="auto"/>
            <w:tcMar>
              <w:top w:w="150" w:type="dxa"/>
              <w:left w:w="240" w:type="dxa"/>
              <w:bottom w:w="150" w:type="dxa"/>
              <w:right w:w="0" w:type="dxa"/>
            </w:tcMar>
            <w:vAlign w:val="center"/>
            <w:hideMark/>
          </w:tcPr>
          <w:p w14:paraId="4D5DCBE0"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(заочное)</w:t>
            </w:r>
          </w:p>
        </w:tc>
      </w:tr>
      <w:tr w:rsidR="005F669E" w:rsidRPr="009A33FD" w14:paraId="520BCA2F" w14:textId="77777777" w:rsidTr="009A33FD">
        <w:tc>
          <w:tcPr>
            <w:tcW w:w="2686" w:type="dxa"/>
            <w:tcMar>
              <w:top w:w="150" w:type="dxa"/>
              <w:left w:w="0" w:type="dxa"/>
              <w:bottom w:w="150" w:type="dxa"/>
              <w:right w:w="240" w:type="dxa"/>
            </w:tcMar>
            <w:vAlign w:val="center"/>
            <w:hideMark/>
          </w:tcPr>
          <w:p w14:paraId="516B70BF"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19.05.2025</w:t>
            </w:r>
          </w:p>
        </w:tc>
        <w:tc>
          <w:tcPr>
            <w:tcW w:w="0" w:type="auto"/>
            <w:tcMar>
              <w:top w:w="150" w:type="dxa"/>
              <w:left w:w="240" w:type="dxa"/>
              <w:bottom w:w="150" w:type="dxa"/>
              <w:right w:w="240" w:type="dxa"/>
            </w:tcMar>
            <w:vAlign w:val="center"/>
            <w:hideMark/>
          </w:tcPr>
          <w:p w14:paraId="21D1324B"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62</w:t>
            </w:r>
          </w:p>
        </w:tc>
        <w:tc>
          <w:tcPr>
            <w:tcW w:w="0" w:type="auto"/>
            <w:tcMar>
              <w:top w:w="150" w:type="dxa"/>
              <w:left w:w="240" w:type="dxa"/>
              <w:bottom w:w="150" w:type="dxa"/>
              <w:right w:w="0" w:type="dxa"/>
            </w:tcMar>
            <w:vAlign w:val="center"/>
            <w:hideMark/>
          </w:tcPr>
          <w:p w14:paraId="71833817"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Личное участие</w:t>
            </w:r>
          </w:p>
        </w:tc>
      </w:tr>
      <w:tr w:rsidR="005F669E" w:rsidRPr="009A33FD" w14:paraId="4148A201" w14:textId="77777777" w:rsidTr="009A33FD">
        <w:tc>
          <w:tcPr>
            <w:tcW w:w="2686" w:type="dxa"/>
            <w:tcMar>
              <w:top w:w="150" w:type="dxa"/>
              <w:left w:w="0" w:type="dxa"/>
              <w:bottom w:w="150" w:type="dxa"/>
              <w:right w:w="240" w:type="dxa"/>
            </w:tcMar>
            <w:vAlign w:val="center"/>
            <w:hideMark/>
          </w:tcPr>
          <w:p w14:paraId="2958426B"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26.05.2025</w:t>
            </w:r>
          </w:p>
        </w:tc>
        <w:tc>
          <w:tcPr>
            <w:tcW w:w="0" w:type="auto"/>
            <w:tcMar>
              <w:top w:w="150" w:type="dxa"/>
              <w:left w:w="240" w:type="dxa"/>
              <w:bottom w:w="150" w:type="dxa"/>
              <w:right w:w="240" w:type="dxa"/>
            </w:tcMar>
            <w:vAlign w:val="center"/>
            <w:hideMark/>
          </w:tcPr>
          <w:p w14:paraId="39F8D871"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63</w:t>
            </w:r>
          </w:p>
        </w:tc>
        <w:tc>
          <w:tcPr>
            <w:tcW w:w="0" w:type="auto"/>
            <w:tcMar>
              <w:top w:w="150" w:type="dxa"/>
              <w:left w:w="240" w:type="dxa"/>
              <w:bottom w:w="150" w:type="dxa"/>
              <w:right w:w="0" w:type="dxa"/>
            </w:tcMar>
            <w:vAlign w:val="center"/>
            <w:hideMark/>
          </w:tcPr>
          <w:p w14:paraId="1A942B2A"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(заочное)</w:t>
            </w:r>
          </w:p>
        </w:tc>
      </w:tr>
      <w:tr w:rsidR="005F669E" w:rsidRPr="009A33FD" w14:paraId="5363AD37" w14:textId="77777777" w:rsidTr="009A33FD">
        <w:tc>
          <w:tcPr>
            <w:tcW w:w="2686" w:type="dxa"/>
            <w:tcMar>
              <w:top w:w="150" w:type="dxa"/>
              <w:left w:w="0" w:type="dxa"/>
              <w:bottom w:w="150" w:type="dxa"/>
              <w:right w:w="240" w:type="dxa"/>
            </w:tcMar>
            <w:vAlign w:val="center"/>
            <w:hideMark/>
          </w:tcPr>
          <w:p w14:paraId="1A7BDF9A"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26.05.2025</w:t>
            </w:r>
          </w:p>
        </w:tc>
        <w:tc>
          <w:tcPr>
            <w:tcW w:w="0" w:type="auto"/>
            <w:tcMar>
              <w:top w:w="150" w:type="dxa"/>
              <w:left w:w="240" w:type="dxa"/>
              <w:bottom w:w="150" w:type="dxa"/>
              <w:right w:w="240" w:type="dxa"/>
            </w:tcMar>
            <w:vAlign w:val="center"/>
            <w:hideMark/>
          </w:tcPr>
          <w:p w14:paraId="1D3DC541"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64</w:t>
            </w:r>
          </w:p>
        </w:tc>
        <w:tc>
          <w:tcPr>
            <w:tcW w:w="0" w:type="auto"/>
            <w:tcMar>
              <w:top w:w="150" w:type="dxa"/>
              <w:left w:w="240" w:type="dxa"/>
              <w:bottom w:w="150" w:type="dxa"/>
              <w:right w:w="0" w:type="dxa"/>
            </w:tcMar>
            <w:vAlign w:val="center"/>
            <w:hideMark/>
          </w:tcPr>
          <w:p w14:paraId="65C50BD4"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Личное участие</w:t>
            </w:r>
          </w:p>
        </w:tc>
      </w:tr>
      <w:tr w:rsidR="005F669E" w:rsidRPr="009A33FD" w14:paraId="48D7C222" w14:textId="77777777" w:rsidTr="009A33FD">
        <w:tc>
          <w:tcPr>
            <w:tcW w:w="2686" w:type="dxa"/>
            <w:tcMar>
              <w:top w:w="150" w:type="dxa"/>
              <w:left w:w="0" w:type="dxa"/>
              <w:bottom w:w="150" w:type="dxa"/>
              <w:right w:w="240" w:type="dxa"/>
            </w:tcMar>
            <w:vAlign w:val="center"/>
            <w:hideMark/>
          </w:tcPr>
          <w:p w14:paraId="31F8F1B8"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30.06.2025</w:t>
            </w:r>
          </w:p>
        </w:tc>
        <w:tc>
          <w:tcPr>
            <w:tcW w:w="0" w:type="auto"/>
            <w:tcMar>
              <w:top w:w="150" w:type="dxa"/>
              <w:left w:w="240" w:type="dxa"/>
              <w:bottom w:w="150" w:type="dxa"/>
              <w:right w:w="240" w:type="dxa"/>
            </w:tcMar>
            <w:vAlign w:val="center"/>
            <w:hideMark/>
          </w:tcPr>
          <w:p w14:paraId="365DF869"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65</w:t>
            </w:r>
          </w:p>
        </w:tc>
        <w:tc>
          <w:tcPr>
            <w:tcW w:w="0" w:type="auto"/>
            <w:tcMar>
              <w:top w:w="150" w:type="dxa"/>
              <w:left w:w="240" w:type="dxa"/>
              <w:bottom w:w="150" w:type="dxa"/>
              <w:right w:w="0" w:type="dxa"/>
            </w:tcMar>
            <w:vAlign w:val="center"/>
            <w:hideMark/>
          </w:tcPr>
          <w:p w14:paraId="4E0FA272"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по ВКС</w:t>
            </w:r>
          </w:p>
        </w:tc>
      </w:tr>
      <w:tr w:rsidR="005F669E" w:rsidRPr="009A33FD" w14:paraId="5568D7B5" w14:textId="77777777" w:rsidTr="009A33FD">
        <w:tc>
          <w:tcPr>
            <w:tcW w:w="2686" w:type="dxa"/>
            <w:tcMar>
              <w:top w:w="150" w:type="dxa"/>
              <w:left w:w="0" w:type="dxa"/>
              <w:bottom w:w="150" w:type="dxa"/>
              <w:right w:w="240" w:type="dxa"/>
            </w:tcMar>
            <w:vAlign w:val="center"/>
            <w:hideMark/>
          </w:tcPr>
          <w:p w14:paraId="183F8093"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lastRenderedPageBreak/>
              <w:t>14.07.2025</w:t>
            </w:r>
          </w:p>
        </w:tc>
        <w:tc>
          <w:tcPr>
            <w:tcW w:w="0" w:type="auto"/>
            <w:tcMar>
              <w:top w:w="150" w:type="dxa"/>
              <w:left w:w="240" w:type="dxa"/>
              <w:bottom w:w="150" w:type="dxa"/>
              <w:right w:w="240" w:type="dxa"/>
            </w:tcMar>
            <w:vAlign w:val="center"/>
            <w:hideMark/>
          </w:tcPr>
          <w:p w14:paraId="5734424B"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66</w:t>
            </w:r>
          </w:p>
        </w:tc>
        <w:tc>
          <w:tcPr>
            <w:tcW w:w="0" w:type="auto"/>
            <w:tcMar>
              <w:top w:w="150" w:type="dxa"/>
              <w:left w:w="240" w:type="dxa"/>
              <w:bottom w:w="150" w:type="dxa"/>
              <w:right w:w="0" w:type="dxa"/>
            </w:tcMar>
            <w:vAlign w:val="center"/>
            <w:hideMark/>
          </w:tcPr>
          <w:p w14:paraId="0AE02E9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Отсутствие</w:t>
            </w:r>
          </w:p>
        </w:tc>
      </w:tr>
      <w:tr w:rsidR="005F669E" w:rsidRPr="009A33FD" w14:paraId="1BAEE783" w14:textId="77777777" w:rsidTr="009A33FD">
        <w:tc>
          <w:tcPr>
            <w:tcW w:w="2686" w:type="dxa"/>
            <w:tcMar>
              <w:top w:w="150" w:type="dxa"/>
              <w:left w:w="0" w:type="dxa"/>
              <w:bottom w:w="150" w:type="dxa"/>
              <w:right w:w="240" w:type="dxa"/>
            </w:tcMar>
            <w:vAlign w:val="center"/>
            <w:hideMark/>
          </w:tcPr>
          <w:p w14:paraId="32282E12"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22.07.2025</w:t>
            </w:r>
          </w:p>
        </w:tc>
        <w:tc>
          <w:tcPr>
            <w:tcW w:w="0" w:type="auto"/>
            <w:tcMar>
              <w:top w:w="150" w:type="dxa"/>
              <w:left w:w="240" w:type="dxa"/>
              <w:bottom w:w="150" w:type="dxa"/>
              <w:right w:w="240" w:type="dxa"/>
            </w:tcMar>
            <w:vAlign w:val="center"/>
            <w:hideMark/>
          </w:tcPr>
          <w:p w14:paraId="4A7C30EB"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67</w:t>
            </w:r>
          </w:p>
        </w:tc>
        <w:tc>
          <w:tcPr>
            <w:tcW w:w="0" w:type="auto"/>
            <w:tcMar>
              <w:top w:w="150" w:type="dxa"/>
              <w:left w:w="240" w:type="dxa"/>
              <w:bottom w:w="150" w:type="dxa"/>
              <w:right w:w="0" w:type="dxa"/>
            </w:tcMar>
            <w:vAlign w:val="center"/>
            <w:hideMark/>
          </w:tcPr>
          <w:p w14:paraId="196D930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(заочное)</w:t>
            </w:r>
          </w:p>
        </w:tc>
      </w:tr>
      <w:tr w:rsidR="005F669E" w:rsidRPr="009A33FD" w14:paraId="2A666FCE" w14:textId="77777777" w:rsidTr="009A33FD">
        <w:tc>
          <w:tcPr>
            <w:tcW w:w="2686" w:type="dxa"/>
            <w:tcMar>
              <w:top w:w="150" w:type="dxa"/>
              <w:left w:w="0" w:type="dxa"/>
              <w:bottom w:w="150" w:type="dxa"/>
              <w:right w:w="240" w:type="dxa"/>
            </w:tcMar>
            <w:vAlign w:val="center"/>
            <w:hideMark/>
          </w:tcPr>
          <w:p w14:paraId="1FF45041"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05.08.2025</w:t>
            </w:r>
          </w:p>
        </w:tc>
        <w:tc>
          <w:tcPr>
            <w:tcW w:w="0" w:type="auto"/>
            <w:tcMar>
              <w:top w:w="150" w:type="dxa"/>
              <w:left w:w="240" w:type="dxa"/>
              <w:bottom w:w="150" w:type="dxa"/>
              <w:right w:w="240" w:type="dxa"/>
            </w:tcMar>
            <w:vAlign w:val="center"/>
            <w:hideMark/>
          </w:tcPr>
          <w:p w14:paraId="7AB781E9"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68</w:t>
            </w:r>
          </w:p>
        </w:tc>
        <w:tc>
          <w:tcPr>
            <w:tcW w:w="0" w:type="auto"/>
            <w:tcMar>
              <w:top w:w="150" w:type="dxa"/>
              <w:left w:w="240" w:type="dxa"/>
              <w:bottom w:w="150" w:type="dxa"/>
              <w:right w:w="0" w:type="dxa"/>
            </w:tcMar>
            <w:vAlign w:val="center"/>
            <w:hideMark/>
          </w:tcPr>
          <w:p w14:paraId="6CFFBF9A"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(заочное)</w:t>
            </w:r>
          </w:p>
        </w:tc>
      </w:tr>
      <w:tr w:rsidR="005F669E" w:rsidRPr="009A33FD" w14:paraId="7965BCC2" w14:textId="77777777" w:rsidTr="009A33FD">
        <w:tc>
          <w:tcPr>
            <w:tcW w:w="2686" w:type="dxa"/>
            <w:tcMar>
              <w:top w:w="150" w:type="dxa"/>
              <w:left w:w="0" w:type="dxa"/>
              <w:bottom w:w="150" w:type="dxa"/>
              <w:right w:w="240" w:type="dxa"/>
            </w:tcMar>
            <w:vAlign w:val="center"/>
            <w:hideMark/>
          </w:tcPr>
          <w:p w14:paraId="36DC0B3A"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26.09.2025</w:t>
            </w:r>
          </w:p>
        </w:tc>
        <w:tc>
          <w:tcPr>
            <w:tcW w:w="0" w:type="auto"/>
            <w:tcMar>
              <w:top w:w="150" w:type="dxa"/>
              <w:left w:w="240" w:type="dxa"/>
              <w:bottom w:w="150" w:type="dxa"/>
              <w:right w:w="240" w:type="dxa"/>
            </w:tcMar>
            <w:vAlign w:val="center"/>
            <w:hideMark/>
          </w:tcPr>
          <w:p w14:paraId="32A77E4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69</w:t>
            </w:r>
          </w:p>
        </w:tc>
        <w:tc>
          <w:tcPr>
            <w:tcW w:w="0" w:type="auto"/>
            <w:tcMar>
              <w:top w:w="150" w:type="dxa"/>
              <w:left w:w="240" w:type="dxa"/>
              <w:bottom w:w="150" w:type="dxa"/>
              <w:right w:w="0" w:type="dxa"/>
            </w:tcMar>
            <w:vAlign w:val="center"/>
            <w:hideMark/>
          </w:tcPr>
          <w:p w14:paraId="5EA4F55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Оставлена доверенность</w:t>
            </w:r>
          </w:p>
        </w:tc>
      </w:tr>
      <w:tr w:rsidR="005F669E" w:rsidRPr="009A33FD" w14:paraId="78FFE1F2" w14:textId="77777777" w:rsidTr="009A33FD">
        <w:tc>
          <w:tcPr>
            <w:tcW w:w="2686" w:type="dxa"/>
            <w:tcMar>
              <w:top w:w="150" w:type="dxa"/>
              <w:left w:w="0" w:type="dxa"/>
              <w:bottom w:w="150" w:type="dxa"/>
              <w:right w:w="240" w:type="dxa"/>
            </w:tcMar>
            <w:vAlign w:val="center"/>
            <w:hideMark/>
          </w:tcPr>
          <w:p w14:paraId="4F0765B9"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27.10.2025</w:t>
            </w:r>
          </w:p>
        </w:tc>
        <w:tc>
          <w:tcPr>
            <w:tcW w:w="0" w:type="auto"/>
            <w:tcMar>
              <w:top w:w="150" w:type="dxa"/>
              <w:left w:w="240" w:type="dxa"/>
              <w:bottom w:w="150" w:type="dxa"/>
              <w:right w:w="240" w:type="dxa"/>
            </w:tcMar>
            <w:vAlign w:val="center"/>
            <w:hideMark/>
          </w:tcPr>
          <w:p w14:paraId="69D63ECD"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70</w:t>
            </w:r>
          </w:p>
        </w:tc>
        <w:tc>
          <w:tcPr>
            <w:tcW w:w="0" w:type="auto"/>
            <w:tcMar>
              <w:top w:w="150" w:type="dxa"/>
              <w:left w:w="240" w:type="dxa"/>
              <w:bottom w:w="150" w:type="dxa"/>
              <w:right w:w="0" w:type="dxa"/>
            </w:tcMar>
            <w:vAlign w:val="center"/>
            <w:hideMark/>
          </w:tcPr>
          <w:p w14:paraId="5B341B15"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w:t>
            </w:r>
          </w:p>
        </w:tc>
      </w:tr>
      <w:tr w:rsidR="005F669E" w:rsidRPr="009A33FD" w14:paraId="3825B663" w14:textId="77777777" w:rsidTr="009A33FD">
        <w:tc>
          <w:tcPr>
            <w:tcW w:w="2686" w:type="dxa"/>
            <w:tcMar>
              <w:top w:w="150" w:type="dxa"/>
              <w:left w:w="0" w:type="dxa"/>
              <w:bottom w:w="150" w:type="dxa"/>
              <w:right w:w="240" w:type="dxa"/>
            </w:tcMar>
            <w:vAlign w:val="center"/>
            <w:hideMark/>
          </w:tcPr>
          <w:p w14:paraId="0B8C01A5"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22.12.2025</w:t>
            </w:r>
          </w:p>
        </w:tc>
        <w:tc>
          <w:tcPr>
            <w:tcW w:w="0" w:type="auto"/>
            <w:tcMar>
              <w:top w:w="150" w:type="dxa"/>
              <w:left w:w="240" w:type="dxa"/>
              <w:bottom w:w="150" w:type="dxa"/>
              <w:right w:w="240" w:type="dxa"/>
            </w:tcMar>
            <w:vAlign w:val="center"/>
            <w:hideMark/>
          </w:tcPr>
          <w:p w14:paraId="1527CCD1"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71</w:t>
            </w:r>
          </w:p>
        </w:tc>
        <w:tc>
          <w:tcPr>
            <w:tcW w:w="0" w:type="auto"/>
            <w:tcMar>
              <w:top w:w="150" w:type="dxa"/>
              <w:left w:w="240" w:type="dxa"/>
              <w:bottom w:w="150" w:type="dxa"/>
              <w:right w:w="0" w:type="dxa"/>
            </w:tcMar>
            <w:vAlign w:val="center"/>
            <w:hideMark/>
          </w:tcPr>
          <w:p w14:paraId="32E93868"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Оставлена доверенность</w:t>
            </w:r>
          </w:p>
        </w:tc>
      </w:tr>
      <w:tr w:rsidR="005F669E" w:rsidRPr="009A33FD" w14:paraId="615BC1A3" w14:textId="77777777" w:rsidTr="009A33FD">
        <w:tc>
          <w:tcPr>
            <w:tcW w:w="2686" w:type="dxa"/>
            <w:tcMar>
              <w:top w:w="150" w:type="dxa"/>
              <w:left w:w="0" w:type="dxa"/>
              <w:bottom w:w="150" w:type="dxa"/>
              <w:right w:w="240" w:type="dxa"/>
            </w:tcMar>
            <w:vAlign w:val="center"/>
            <w:hideMark/>
          </w:tcPr>
          <w:p w14:paraId="19D2CE2E"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29.12.2025</w:t>
            </w:r>
          </w:p>
        </w:tc>
        <w:tc>
          <w:tcPr>
            <w:tcW w:w="0" w:type="auto"/>
            <w:tcMar>
              <w:top w:w="150" w:type="dxa"/>
              <w:left w:w="240" w:type="dxa"/>
              <w:bottom w:w="150" w:type="dxa"/>
              <w:right w:w="240" w:type="dxa"/>
            </w:tcMar>
            <w:vAlign w:val="center"/>
            <w:hideMark/>
          </w:tcPr>
          <w:p w14:paraId="473C88DC"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72</w:t>
            </w:r>
          </w:p>
        </w:tc>
        <w:tc>
          <w:tcPr>
            <w:tcW w:w="0" w:type="auto"/>
            <w:tcMar>
              <w:top w:w="150" w:type="dxa"/>
              <w:left w:w="240" w:type="dxa"/>
              <w:bottom w:w="150" w:type="dxa"/>
              <w:right w:w="0" w:type="dxa"/>
            </w:tcMar>
            <w:vAlign w:val="center"/>
            <w:hideMark/>
          </w:tcPr>
          <w:p w14:paraId="785B4B11" w14:textId="77777777" w:rsidR="005F669E" w:rsidRPr="009A33FD" w:rsidRDefault="005F669E" w:rsidP="009A33FD">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w:t>
            </w:r>
          </w:p>
        </w:tc>
      </w:tr>
    </w:tbl>
    <w:p w14:paraId="18206ACD"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Всего в 2025 году состоялось 18 заседаний Думы города Пыть-Яха, на которых было принято 86 решений. Депутат Керимов М.С. принял участие в 13 заседаниях, что составляет 72% от общего количества.</w:t>
      </w:r>
    </w:p>
    <w:p w14:paraId="2EADF31F"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 xml:space="preserve">3. </w:t>
      </w:r>
      <w:r w:rsidRPr="009A33FD">
        <w:rPr>
          <w:rFonts w:eastAsia="Times New Roman" w:cs="Times New Roman"/>
          <w:color w:val="0F1115"/>
          <w:kern w:val="0"/>
          <w:sz w:val="26"/>
          <w:szCs w:val="26"/>
          <w:lang w:eastAsia="ru-RU"/>
          <w14:ligatures w14:val="none"/>
        </w:rPr>
        <w:t>Работа в составе постоянных комиссий Думы</w:t>
      </w:r>
    </w:p>
    <w:p w14:paraId="6254AC06" w14:textId="77777777" w:rsidR="005F669E" w:rsidRPr="009A33FD" w:rsidRDefault="005F669E" w:rsidP="005F669E">
      <w:pPr>
        <w:shd w:val="clear" w:color="auto" w:fill="FFFFFF"/>
        <w:spacing w:before="480" w:after="240" w:line="450" w:lineRule="atLeast"/>
        <w:outlineLvl w:val="2"/>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3.1. Постоянная депутатская комиссия по жилищной политике, муниципальной собственности, городскому хозяйству и безопасности жизнедеятельности населения</w:t>
      </w:r>
    </w:p>
    <w:p w14:paraId="6558521F"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 отчетном периоде депутат Керимов М.С. принял участие в следующих заседаниях комиссии:</w:t>
      </w:r>
    </w:p>
    <w:tbl>
      <w:tblPr>
        <w:tblW w:w="9600" w:type="dxa"/>
        <w:tblCellMar>
          <w:top w:w="15" w:type="dxa"/>
          <w:left w:w="15" w:type="dxa"/>
          <w:bottom w:w="15" w:type="dxa"/>
          <w:right w:w="15" w:type="dxa"/>
        </w:tblCellMar>
        <w:tblLook w:val="04A0" w:firstRow="1" w:lastRow="0" w:firstColumn="1" w:lastColumn="0" w:noHBand="0" w:noVBand="1"/>
      </w:tblPr>
      <w:tblGrid>
        <w:gridCol w:w="1410"/>
        <w:gridCol w:w="8190"/>
      </w:tblGrid>
      <w:tr w:rsidR="005F669E" w:rsidRPr="009A33FD" w14:paraId="40D9BB84" w14:textId="77777777" w:rsidTr="00BC0D99">
        <w:trPr>
          <w:trHeight w:val="379"/>
          <w:tblHeader/>
        </w:trPr>
        <w:tc>
          <w:tcPr>
            <w:tcW w:w="993" w:type="dxa"/>
            <w:tcBorders>
              <w:top w:val="nil"/>
            </w:tcBorders>
            <w:tcMar>
              <w:top w:w="150" w:type="dxa"/>
              <w:left w:w="0" w:type="dxa"/>
              <w:bottom w:w="150" w:type="dxa"/>
              <w:right w:w="240" w:type="dxa"/>
            </w:tcMar>
            <w:vAlign w:val="center"/>
            <w:hideMark/>
          </w:tcPr>
          <w:p w14:paraId="08535757"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Дата</w:t>
            </w:r>
          </w:p>
        </w:tc>
        <w:tc>
          <w:tcPr>
            <w:tcW w:w="8607" w:type="dxa"/>
            <w:tcBorders>
              <w:top w:val="nil"/>
            </w:tcBorders>
            <w:tcMar>
              <w:top w:w="150" w:type="dxa"/>
              <w:left w:w="240" w:type="dxa"/>
              <w:bottom w:w="150" w:type="dxa"/>
              <w:right w:w="240" w:type="dxa"/>
            </w:tcMar>
            <w:vAlign w:val="center"/>
            <w:hideMark/>
          </w:tcPr>
          <w:p w14:paraId="004A638D"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Рассмотренные вопросы</w:t>
            </w:r>
          </w:p>
        </w:tc>
      </w:tr>
      <w:tr w:rsidR="005F669E" w:rsidRPr="009A33FD" w14:paraId="43DF498B" w14:textId="77777777" w:rsidTr="00BC0D99">
        <w:tc>
          <w:tcPr>
            <w:tcW w:w="993" w:type="dxa"/>
            <w:tcMar>
              <w:top w:w="150" w:type="dxa"/>
              <w:left w:w="0" w:type="dxa"/>
              <w:bottom w:w="150" w:type="dxa"/>
              <w:right w:w="240" w:type="dxa"/>
            </w:tcMar>
            <w:vAlign w:val="center"/>
            <w:hideMark/>
          </w:tcPr>
          <w:p w14:paraId="7BFB7FA2"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24.01.2025</w:t>
            </w:r>
          </w:p>
        </w:tc>
        <w:tc>
          <w:tcPr>
            <w:tcW w:w="8607" w:type="dxa"/>
            <w:tcMar>
              <w:top w:w="150" w:type="dxa"/>
              <w:left w:w="240" w:type="dxa"/>
              <w:bottom w:w="150" w:type="dxa"/>
              <w:right w:w="0" w:type="dxa"/>
            </w:tcMar>
            <w:vAlign w:val="center"/>
            <w:hideMark/>
          </w:tcPr>
          <w:p w14:paraId="7A5C596B"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xml:space="preserve">Финансово-хозяйственная деятельность МУП «УГХ»; определение участков дорог, требующих обустройства уличного освещения; информация о работе отдела муниципального контроля в отношении собственников гаражей; вопрос о возникновении риска неисполнения обязательств по реализации регионального проекта «Формирование комфортной городской среды»; обращение депутата </w:t>
            </w:r>
            <w:proofErr w:type="spellStart"/>
            <w:r w:rsidRPr="009A33FD">
              <w:rPr>
                <w:rFonts w:eastAsia="Times New Roman" w:cs="Times New Roman"/>
                <w:kern w:val="0"/>
                <w:sz w:val="26"/>
                <w:szCs w:val="26"/>
                <w:lang w:eastAsia="ru-RU"/>
                <w14:ligatures w14:val="none"/>
              </w:rPr>
              <w:t>Кубряк</w:t>
            </w:r>
            <w:proofErr w:type="spellEnd"/>
            <w:r w:rsidRPr="009A33FD">
              <w:rPr>
                <w:rFonts w:eastAsia="Times New Roman" w:cs="Times New Roman"/>
                <w:kern w:val="0"/>
                <w:sz w:val="26"/>
                <w:szCs w:val="26"/>
                <w:lang w:eastAsia="ru-RU"/>
                <w14:ligatures w14:val="none"/>
              </w:rPr>
              <w:t xml:space="preserve"> И.В. по вопросу улучшения механизма объявления актированных дней для школьников.</w:t>
            </w:r>
          </w:p>
        </w:tc>
      </w:tr>
      <w:tr w:rsidR="005F669E" w:rsidRPr="009A33FD" w14:paraId="7F4A7C4D" w14:textId="77777777" w:rsidTr="00BC0D99">
        <w:tc>
          <w:tcPr>
            <w:tcW w:w="993" w:type="dxa"/>
            <w:tcMar>
              <w:top w:w="150" w:type="dxa"/>
              <w:left w:w="0" w:type="dxa"/>
              <w:bottom w:w="150" w:type="dxa"/>
              <w:right w:w="240" w:type="dxa"/>
            </w:tcMar>
            <w:vAlign w:val="center"/>
            <w:hideMark/>
          </w:tcPr>
          <w:p w14:paraId="68153415"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14.03.2025</w:t>
            </w:r>
          </w:p>
        </w:tc>
        <w:tc>
          <w:tcPr>
            <w:tcW w:w="8607" w:type="dxa"/>
            <w:tcMar>
              <w:top w:w="150" w:type="dxa"/>
              <w:left w:w="240" w:type="dxa"/>
              <w:bottom w:w="150" w:type="dxa"/>
              <w:right w:w="0" w:type="dxa"/>
            </w:tcMar>
            <w:vAlign w:val="center"/>
            <w:hideMark/>
          </w:tcPr>
          <w:p w14:paraId="107BFAA0"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xml:space="preserve">Рассмотрение результатов исполнения протокольных решений комиссии; информация о проделанной работе в целях решения вопросов, обозначенных в коллективном обращении жителей дома № 19 микрорайона 1 «Центральный»; вопрос по благоустройству </w:t>
            </w:r>
            <w:r w:rsidRPr="009A33FD">
              <w:rPr>
                <w:rFonts w:eastAsia="Times New Roman" w:cs="Times New Roman"/>
                <w:kern w:val="0"/>
                <w:sz w:val="26"/>
                <w:szCs w:val="26"/>
                <w:lang w:eastAsia="ru-RU"/>
                <w14:ligatures w14:val="none"/>
              </w:rPr>
              <w:lastRenderedPageBreak/>
              <w:t>проезжей части дороги и ремонта дорожного полотна, обеспечивающего подъезд к СНТ «Майский».</w:t>
            </w:r>
          </w:p>
        </w:tc>
      </w:tr>
      <w:tr w:rsidR="005F669E" w:rsidRPr="009A33FD" w14:paraId="5928006D" w14:textId="77777777" w:rsidTr="00BC0D99">
        <w:tc>
          <w:tcPr>
            <w:tcW w:w="993" w:type="dxa"/>
            <w:tcMar>
              <w:top w:w="150" w:type="dxa"/>
              <w:left w:w="0" w:type="dxa"/>
              <w:bottom w:w="150" w:type="dxa"/>
              <w:right w:w="240" w:type="dxa"/>
            </w:tcMar>
            <w:vAlign w:val="center"/>
            <w:hideMark/>
          </w:tcPr>
          <w:p w14:paraId="678F8E4E"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lastRenderedPageBreak/>
              <w:t>02.06.2025</w:t>
            </w:r>
          </w:p>
        </w:tc>
        <w:tc>
          <w:tcPr>
            <w:tcW w:w="8607" w:type="dxa"/>
            <w:tcMar>
              <w:top w:w="150" w:type="dxa"/>
              <w:left w:w="240" w:type="dxa"/>
              <w:bottom w:w="150" w:type="dxa"/>
              <w:right w:w="0" w:type="dxa"/>
            </w:tcMar>
            <w:vAlign w:val="center"/>
            <w:hideMark/>
          </w:tcPr>
          <w:p w14:paraId="09533BC1"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xml:space="preserve">Вопросы обустройства тротуара в микрорайоне «Пионерный»; содержание колоночного водоснабжения в микрорайоне «Черемушки»; </w:t>
            </w:r>
            <w:proofErr w:type="spellStart"/>
            <w:r w:rsidRPr="009A33FD">
              <w:rPr>
                <w:rFonts w:eastAsia="Times New Roman" w:cs="Times New Roman"/>
                <w:kern w:val="0"/>
                <w:sz w:val="26"/>
                <w:szCs w:val="26"/>
                <w:lang w:eastAsia="ru-RU"/>
                <w14:ligatures w14:val="none"/>
              </w:rPr>
              <w:t>догазификация</w:t>
            </w:r>
            <w:proofErr w:type="spellEnd"/>
            <w:r w:rsidRPr="009A33FD">
              <w:rPr>
                <w:rFonts w:eastAsia="Times New Roman" w:cs="Times New Roman"/>
                <w:kern w:val="0"/>
                <w:sz w:val="26"/>
                <w:szCs w:val="26"/>
                <w:lang w:eastAsia="ru-RU"/>
                <w14:ligatures w14:val="none"/>
              </w:rPr>
              <w:t xml:space="preserve"> микрорайонов частной застройки; пассажирские перевозки.</w:t>
            </w:r>
          </w:p>
        </w:tc>
      </w:tr>
      <w:tr w:rsidR="005F669E" w:rsidRPr="009A33FD" w14:paraId="0A79463B" w14:textId="77777777" w:rsidTr="00BC0D99">
        <w:tc>
          <w:tcPr>
            <w:tcW w:w="993" w:type="dxa"/>
            <w:tcMar>
              <w:top w:w="150" w:type="dxa"/>
              <w:left w:w="0" w:type="dxa"/>
              <w:bottom w:w="150" w:type="dxa"/>
              <w:right w:w="240" w:type="dxa"/>
            </w:tcMar>
            <w:vAlign w:val="center"/>
            <w:hideMark/>
          </w:tcPr>
          <w:p w14:paraId="6EA540F8"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07.07.2025</w:t>
            </w:r>
          </w:p>
        </w:tc>
        <w:tc>
          <w:tcPr>
            <w:tcW w:w="8607" w:type="dxa"/>
            <w:tcMar>
              <w:top w:w="150" w:type="dxa"/>
              <w:left w:w="240" w:type="dxa"/>
              <w:bottom w:w="150" w:type="dxa"/>
              <w:right w:w="0" w:type="dxa"/>
            </w:tcMar>
            <w:vAlign w:val="center"/>
            <w:hideMark/>
          </w:tcPr>
          <w:p w14:paraId="54BA4F19"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Рассмотрение 5 вопросов, включая обращения граждан по проблемам ЖКХ.</w:t>
            </w:r>
          </w:p>
        </w:tc>
      </w:tr>
      <w:tr w:rsidR="005F669E" w:rsidRPr="009A33FD" w14:paraId="76B847CC" w14:textId="77777777" w:rsidTr="00BC0D99">
        <w:tc>
          <w:tcPr>
            <w:tcW w:w="993" w:type="dxa"/>
            <w:tcMar>
              <w:top w:w="150" w:type="dxa"/>
              <w:left w:w="0" w:type="dxa"/>
              <w:bottom w:w="150" w:type="dxa"/>
              <w:right w:w="240" w:type="dxa"/>
            </w:tcMar>
            <w:vAlign w:val="center"/>
            <w:hideMark/>
          </w:tcPr>
          <w:p w14:paraId="6987F83C"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17.11.2025</w:t>
            </w:r>
          </w:p>
        </w:tc>
        <w:tc>
          <w:tcPr>
            <w:tcW w:w="8607" w:type="dxa"/>
            <w:tcMar>
              <w:top w:w="150" w:type="dxa"/>
              <w:left w:w="240" w:type="dxa"/>
              <w:bottom w:w="150" w:type="dxa"/>
              <w:right w:w="0" w:type="dxa"/>
            </w:tcMar>
            <w:vAlign w:val="center"/>
            <w:hideMark/>
          </w:tcPr>
          <w:p w14:paraId="204AF57C"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Рассмотрение 5 вопросов, связанных с обращениями граждан по жилищным вопросам.</w:t>
            </w:r>
          </w:p>
        </w:tc>
      </w:tr>
      <w:tr w:rsidR="005F669E" w:rsidRPr="009A33FD" w14:paraId="36D1066D" w14:textId="77777777" w:rsidTr="00BC0D99">
        <w:tc>
          <w:tcPr>
            <w:tcW w:w="993" w:type="dxa"/>
            <w:tcMar>
              <w:top w:w="150" w:type="dxa"/>
              <w:left w:w="0" w:type="dxa"/>
              <w:bottom w:w="150" w:type="dxa"/>
              <w:right w:w="240" w:type="dxa"/>
            </w:tcMar>
            <w:vAlign w:val="center"/>
            <w:hideMark/>
          </w:tcPr>
          <w:p w14:paraId="16A74E54"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29.12.2025</w:t>
            </w:r>
          </w:p>
        </w:tc>
        <w:tc>
          <w:tcPr>
            <w:tcW w:w="8607" w:type="dxa"/>
            <w:tcMar>
              <w:top w:w="150" w:type="dxa"/>
              <w:left w:w="240" w:type="dxa"/>
              <w:bottom w:w="150" w:type="dxa"/>
              <w:right w:w="0" w:type="dxa"/>
            </w:tcMar>
            <w:vAlign w:val="center"/>
            <w:hideMark/>
          </w:tcPr>
          <w:p w14:paraId="2B74B1AD"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Вопросы газификации и водоснабжения 8 микрорайона «Горка», а также другие обращения граждан.</w:t>
            </w:r>
          </w:p>
        </w:tc>
      </w:tr>
    </w:tbl>
    <w:p w14:paraId="0BF04F81"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Кроме того, на заседаниях комиссии рассматривалось обращение депутата Керимова М.С. по вопросу повышения тарифов за электрическую энергию с 01.01.2025, установленных Распоряжением Региональной энергетической комиссии от 28.11.2024 № 27. Заявителю были предоставлены необходимые разъяснения.</w:t>
      </w:r>
    </w:p>
    <w:p w14:paraId="1D26BB6B" w14:textId="77777777" w:rsidR="005F669E" w:rsidRPr="009A33FD" w:rsidRDefault="005F669E" w:rsidP="005F669E">
      <w:pPr>
        <w:shd w:val="clear" w:color="auto" w:fill="FFFFFF"/>
        <w:spacing w:before="480" w:after="240" w:line="450" w:lineRule="atLeast"/>
        <w:outlineLvl w:val="2"/>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3.2. Постоянная комиссия по бюджету, налогам и экономической политике</w:t>
      </w:r>
    </w:p>
    <w:p w14:paraId="71F0AA25" w14:textId="77777777" w:rsidR="005F669E" w:rsidRPr="009A33FD" w:rsidRDefault="005F669E" w:rsidP="005F669E">
      <w:pPr>
        <w:shd w:val="clear" w:color="auto" w:fill="FFFFFF"/>
        <w:spacing w:before="240" w:after="24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 рамках работы комиссии депутат Керимов М.С. принимал участие в рассмотрении вопросов, связанных с формированием и исполнением бюджета города, налоговой политикой, поддержкой малого и среднего предпринимательства, управлением муниципальным имуществом и тарифным регулированием.</w:t>
      </w:r>
    </w:p>
    <w:p w14:paraId="38BC4913" w14:textId="77777777" w:rsidR="005F669E" w:rsidRPr="009A33FD" w:rsidRDefault="005F669E" w:rsidP="005F669E">
      <w:pPr>
        <w:shd w:val="clear" w:color="auto" w:fill="FFFFFF"/>
        <w:spacing w:before="240" w:after="240"/>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03.06.2025</w:t>
      </w:r>
      <w:r w:rsidRPr="009A33FD">
        <w:rPr>
          <w:rFonts w:eastAsia="Times New Roman" w:cs="Times New Roman"/>
          <w:color w:val="0F1115"/>
          <w:kern w:val="0"/>
          <w:sz w:val="26"/>
          <w:szCs w:val="26"/>
          <w:lang w:eastAsia="ru-RU"/>
          <w14:ligatures w14:val="none"/>
        </w:rPr>
        <w:t xml:space="preserve"> депутат принял участие в кустовой встрече по вопросам улучшения инвестиционного и предпринимательского климата в Югре, которая состоялась на площадке Центральной городской библиотеки в Пыть-Яхе совместно с главой города Сергеем </w:t>
      </w:r>
      <w:proofErr w:type="spellStart"/>
      <w:r w:rsidRPr="009A33FD">
        <w:rPr>
          <w:rFonts w:eastAsia="Times New Roman" w:cs="Times New Roman"/>
          <w:color w:val="0F1115"/>
          <w:kern w:val="0"/>
          <w:sz w:val="26"/>
          <w:szCs w:val="26"/>
          <w:lang w:eastAsia="ru-RU"/>
          <w14:ligatures w14:val="none"/>
        </w:rPr>
        <w:t>Елишевым</w:t>
      </w:r>
      <w:proofErr w:type="spellEnd"/>
      <w:r w:rsidRPr="009A33FD">
        <w:rPr>
          <w:rFonts w:eastAsia="Times New Roman" w:cs="Times New Roman"/>
          <w:color w:val="0F1115"/>
          <w:kern w:val="0"/>
          <w:sz w:val="26"/>
          <w:szCs w:val="26"/>
          <w:lang w:eastAsia="ru-RU"/>
          <w14:ligatures w14:val="none"/>
        </w:rPr>
        <w:t>. Модератором выступил генеральный директор Фонда поддержки предпринимательства Югры «Мой Бизнес» Денис Скрыганов. Основная цель мероприятия — повышение информированности о мерах поддержки предпринимательской и инвестиционной деятельности.</w:t>
      </w:r>
    </w:p>
    <w:p w14:paraId="2A4C2CA7"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4. Работа в составе Градостроительного совета города Пыть-Яха</w:t>
      </w:r>
    </w:p>
    <w:p w14:paraId="4759D8D6"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Депутат Керимов М.С. является членом Градостроительного совета города Пыть-Яха. В 2025 году принял участие в следующих заседаниях:</w:t>
      </w:r>
    </w:p>
    <w:tbl>
      <w:tblPr>
        <w:tblW w:w="9600" w:type="dxa"/>
        <w:tblCellMar>
          <w:top w:w="15" w:type="dxa"/>
          <w:left w:w="15" w:type="dxa"/>
          <w:bottom w:w="15" w:type="dxa"/>
          <w:right w:w="15" w:type="dxa"/>
        </w:tblCellMar>
        <w:tblLook w:val="04A0" w:firstRow="1" w:lastRow="0" w:firstColumn="1" w:lastColumn="0" w:noHBand="0" w:noVBand="1"/>
      </w:tblPr>
      <w:tblGrid>
        <w:gridCol w:w="1410"/>
        <w:gridCol w:w="8190"/>
      </w:tblGrid>
      <w:tr w:rsidR="005F669E" w:rsidRPr="009A33FD" w14:paraId="24BEC035" w14:textId="77777777">
        <w:trPr>
          <w:tblHeader/>
        </w:trPr>
        <w:tc>
          <w:tcPr>
            <w:tcW w:w="0" w:type="auto"/>
            <w:tcBorders>
              <w:top w:val="nil"/>
            </w:tcBorders>
            <w:tcMar>
              <w:top w:w="150" w:type="dxa"/>
              <w:left w:w="0" w:type="dxa"/>
              <w:bottom w:w="150" w:type="dxa"/>
              <w:right w:w="240" w:type="dxa"/>
            </w:tcMar>
            <w:vAlign w:val="center"/>
            <w:hideMark/>
          </w:tcPr>
          <w:p w14:paraId="5CE05F3C"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lastRenderedPageBreak/>
              <w:t>Дата</w:t>
            </w:r>
          </w:p>
        </w:tc>
        <w:tc>
          <w:tcPr>
            <w:tcW w:w="0" w:type="auto"/>
            <w:tcBorders>
              <w:top w:val="nil"/>
            </w:tcBorders>
            <w:tcMar>
              <w:top w:w="150" w:type="dxa"/>
              <w:left w:w="240" w:type="dxa"/>
              <w:bottom w:w="150" w:type="dxa"/>
              <w:right w:w="240" w:type="dxa"/>
            </w:tcMar>
            <w:vAlign w:val="center"/>
            <w:hideMark/>
          </w:tcPr>
          <w:p w14:paraId="26B2644E"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Рассмотренные вопросы</w:t>
            </w:r>
          </w:p>
        </w:tc>
      </w:tr>
      <w:tr w:rsidR="005F669E" w:rsidRPr="009A33FD" w14:paraId="3F54695F" w14:textId="77777777">
        <w:tc>
          <w:tcPr>
            <w:tcW w:w="0" w:type="auto"/>
            <w:tcMar>
              <w:top w:w="150" w:type="dxa"/>
              <w:left w:w="0" w:type="dxa"/>
              <w:bottom w:w="150" w:type="dxa"/>
              <w:right w:w="240" w:type="dxa"/>
            </w:tcMar>
            <w:vAlign w:val="center"/>
            <w:hideMark/>
          </w:tcPr>
          <w:p w14:paraId="44E069C0"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29.01.2025</w:t>
            </w:r>
          </w:p>
        </w:tc>
        <w:tc>
          <w:tcPr>
            <w:tcW w:w="0" w:type="auto"/>
            <w:tcMar>
              <w:top w:w="150" w:type="dxa"/>
              <w:left w:w="240" w:type="dxa"/>
              <w:bottom w:w="150" w:type="dxa"/>
              <w:right w:w="0" w:type="dxa"/>
            </w:tcMar>
            <w:vAlign w:val="center"/>
            <w:hideMark/>
          </w:tcPr>
          <w:p w14:paraId="7045C2F0"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Обновление вывески ПАО «Сбербанк» (согласование проекта, включающего перепланировку внутреннего структурного подразделения офиса); согласование эскизного проекта павильона на земельном участке у торгового центра «Сиверко».</w:t>
            </w:r>
          </w:p>
        </w:tc>
      </w:tr>
      <w:tr w:rsidR="005F669E" w:rsidRPr="009A33FD" w14:paraId="4FF00CDB" w14:textId="77777777">
        <w:tc>
          <w:tcPr>
            <w:tcW w:w="0" w:type="auto"/>
            <w:tcMar>
              <w:top w:w="150" w:type="dxa"/>
              <w:left w:w="0" w:type="dxa"/>
              <w:bottom w:w="150" w:type="dxa"/>
              <w:right w:w="240" w:type="dxa"/>
            </w:tcMar>
            <w:vAlign w:val="center"/>
            <w:hideMark/>
          </w:tcPr>
          <w:p w14:paraId="245B48D7"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24.06.2025</w:t>
            </w:r>
          </w:p>
        </w:tc>
        <w:tc>
          <w:tcPr>
            <w:tcW w:w="0" w:type="auto"/>
            <w:tcMar>
              <w:top w:w="150" w:type="dxa"/>
              <w:left w:w="240" w:type="dxa"/>
              <w:bottom w:w="150" w:type="dxa"/>
              <w:right w:w="0" w:type="dxa"/>
            </w:tcMar>
            <w:vAlign w:val="center"/>
            <w:hideMark/>
          </w:tcPr>
          <w:p w14:paraId="5D062616"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Утверждение концепции архитектурно-художественной подсветки фасадов многоквартирных жилых домов и земельных зон по улице Центральная города Пыть-Яха.</w:t>
            </w:r>
          </w:p>
        </w:tc>
      </w:tr>
      <w:tr w:rsidR="005F669E" w:rsidRPr="009A33FD" w14:paraId="1E7B0A7D" w14:textId="77777777">
        <w:tc>
          <w:tcPr>
            <w:tcW w:w="0" w:type="auto"/>
            <w:tcMar>
              <w:top w:w="150" w:type="dxa"/>
              <w:left w:w="0" w:type="dxa"/>
              <w:bottom w:w="150" w:type="dxa"/>
              <w:right w:w="240" w:type="dxa"/>
            </w:tcMar>
            <w:vAlign w:val="center"/>
            <w:hideMark/>
          </w:tcPr>
          <w:p w14:paraId="472A18DB"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01.09.2025</w:t>
            </w:r>
          </w:p>
        </w:tc>
        <w:tc>
          <w:tcPr>
            <w:tcW w:w="0" w:type="auto"/>
            <w:tcMar>
              <w:top w:w="150" w:type="dxa"/>
              <w:left w:w="240" w:type="dxa"/>
              <w:bottom w:w="150" w:type="dxa"/>
              <w:right w:w="0" w:type="dxa"/>
            </w:tcMar>
            <w:vAlign w:val="center"/>
            <w:hideMark/>
          </w:tcPr>
          <w:p w14:paraId="35086798"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Рассмотрение вопросов установки фигуры «Мамонт» (пересечение ул. Центральная и федеральной автомобильной дороги «Тюмень-Нефтеюганск»), а также оформление хоккейного корта «Авангард».</w:t>
            </w:r>
          </w:p>
        </w:tc>
      </w:tr>
      <w:tr w:rsidR="005F669E" w:rsidRPr="009A33FD" w14:paraId="6F1A9BA2" w14:textId="77777777">
        <w:tc>
          <w:tcPr>
            <w:tcW w:w="0" w:type="auto"/>
            <w:tcMar>
              <w:top w:w="150" w:type="dxa"/>
              <w:left w:w="0" w:type="dxa"/>
              <w:bottom w:w="150" w:type="dxa"/>
              <w:right w:w="240" w:type="dxa"/>
            </w:tcMar>
            <w:vAlign w:val="center"/>
            <w:hideMark/>
          </w:tcPr>
          <w:p w14:paraId="714E0FD6"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29.10.2025</w:t>
            </w:r>
          </w:p>
        </w:tc>
        <w:tc>
          <w:tcPr>
            <w:tcW w:w="0" w:type="auto"/>
            <w:tcMar>
              <w:top w:w="150" w:type="dxa"/>
              <w:left w:w="240" w:type="dxa"/>
              <w:bottom w:w="150" w:type="dxa"/>
              <w:right w:w="0" w:type="dxa"/>
            </w:tcMar>
            <w:vAlign w:val="center"/>
            <w:hideMark/>
          </w:tcPr>
          <w:p w14:paraId="5AC267F2" w14:textId="77777777" w:rsidR="005F669E" w:rsidRPr="009A33FD" w:rsidRDefault="005F669E" w:rsidP="00E83BD2">
            <w:pPr>
              <w:spacing w:after="0"/>
              <w:jc w:val="both"/>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Рассмотрение вопросов благоустройства и развития городской инфраструктуры.</w:t>
            </w:r>
          </w:p>
        </w:tc>
      </w:tr>
    </w:tbl>
    <w:p w14:paraId="6AD18531"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5. Работа с обращениями граждан</w:t>
      </w:r>
    </w:p>
    <w:p w14:paraId="02EFA603"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 отчетном периоде депутатом Керимовым М.С. проведена системная работа по рассмотрению обращений граждан:</w:t>
      </w:r>
    </w:p>
    <w:p w14:paraId="3EC06249" w14:textId="77777777" w:rsidR="005F669E" w:rsidRPr="009A33FD" w:rsidRDefault="005F669E" w:rsidP="005F669E">
      <w:pPr>
        <w:shd w:val="clear" w:color="auto" w:fill="FFFFFF"/>
        <w:spacing w:before="240" w:after="240"/>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Количественные показатели:</w:t>
      </w:r>
    </w:p>
    <w:p w14:paraId="75874FE7" w14:textId="77777777" w:rsidR="005F669E" w:rsidRPr="009A33FD" w:rsidRDefault="005F669E" w:rsidP="005F669E">
      <w:pPr>
        <w:numPr>
          <w:ilvl w:val="0"/>
          <w:numId w:val="2"/>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проведено </w:t>
      </w:r>
      <w:r w:rsidRPr="009A33FD">
        <w:rPr>
          <w:rFonts w:eastAsia="Times New Roman" w:cs="Times New Roman"/>
          <w:b/>
          <w:bCs/>
          <w:color w:val="0F1115"/>
          <w:kern w:val="0"/>
          <w:sz w:val="26"/>
          <w:szCs w:val="26"/>
          <w:lang w:eastAsia="ru-RU"/>
          <w14:ligatures w14:val="none"/>
        </w:rPr>
        <w:t>24 личных приема</w:t>
      </w:r>
      <w:r w:rsidRPr="009A33FD">
        <w:rPr>
          <w:rFonts w:eastAsia="Times New Roman" w:cs="Times New Roman"/>
          <w:color w:val="0F1115"/>
          <w:kern w:val="0"/>
          <w:sz w:val="26"/>
          <w:szCs w:val="26"/>
          <w:lang w:eastAsia="ru-RU"/>
          <w14:ligatures w14:val="none"/>
        </w:rPr>
        <w:t> граждан;</w:t>
      </w:r>
    </w:p>
    <w:p w14:paraId="63114967" w14:textId="77777777" w:rsidR="005F669E" w:rsidRPr="009A33FD" w:rsidRDefault="005F669E" w:rsidP="005F669E">
      <w:pPr>
        <w:numPr>
          <w:ilvl w:val="0"/>
          <w:numId w:val="2"/>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принято </w:t>
      </w:r>
      <w:r w:rsidRPr="009A33FD">
        <w:rPr>
          <w:rFonts w:eastAsia="Times New Roman" w:cs="Times New Roman"/>
          <w:b/>
          <w:bCs/>
          <w:color w:val="0F1115"/>
          <w:kern w:val="0"/>
          <w:sz w:val="26"/>
          <w:szCs w:val="26"/>
          <w:lang w:eastAsia="ru-RU"/>
          <w14:ligatures w14:val="none"/>
        </w:rPr>
        <w:t>47 письменных</w:t>
      </w:r>
      <w:r w:rsidRPr="009A33FD">
        <w:rPr>
          <w:rFonts w:eastAsia="Times New Roman" w:cs="Times New Roman"/>
          <w:color w:val="0F1115"/>
          <w:kern w:val="0"/>
          <w:sz w:val="26"/>
          <w:szCs w:val="26"/>
          <w:lang w:eastAsia="ru-RU"/>
          <w14:ligatures w14:val="none"/>
        </w:rPr>
        <w:t> обращений;</w:t>
      </w:r>
    </w:p>
    <w:p w14:paraId="2939D141" w14:textId="77777777" w:rsidR="005F669E" w:rsidRPr="009A33FD" w:rsidRDefault="005F669E" w:rsidP="005F669E">
      <w:pPr>
        <w:numPr>
          <w:ilvl w:val="0"/>
          <w:numId w:val="2"/>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рассмотрено </w:t>
      </w:r>
      <w:r w:rsidRPr="009A33FD">
        <w:rPr>
          <w:rFonts w:eastAsia="Times New Roman" w:cs="Times New Roman"/>
          <w:b/>
          <w:bCs/>
          <w:color w:val="0F1115"/>
          <w:kern w:val="0"/>
          <w:sz w:val="26"/>
          <w:szCs w:val="26"/>
          <w:lang w:eastAsia="ru-RU"/>
          <w14:ligatures w14:val="none"/>
        </w:rPr>
        <w:t>63 устных</w:t>
      </w:r>
      <w:r w:rsidRPr="009A33FD">
        <w:rPr>
          <w:rFonts w:eastAsia="Times New Roman" w:cs="Times New Roman"/>
          <w:color w:val="0F1115"/>
          <w:kern w:val="0"/>
          <w:sz w:val="26"/>
          <w:szCs w:val="26"/>
          <w:lang w:eastAsia="ru-RU"/>
          <w14:ligatures w14:val="none"/>
        </w:rPr>
        <w:t> обращения на встречах и мероприятиях в округе.</w:t>
      </w:r>
    </w:p>
    <w:p w14:paraId="2A1D867A" w14:textId="77777777" w:rsidR="005F669E" w:rsidRPr="009A33FD" w:rsidRDefault="005F669E" w:rsidP="005F669E">
      <w:pPr>
        <w:shd w:val="clear" w:color="auto" w:fill="FFFFFF"/>
        <w:spacing w:before="240" w:after="240"/>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Результаты рассмотрения:</w:t>
      </w:r>
    </w:p>
    <w:p w14:paraId="49BCC452" w14:textId="77777777" w:rsidR="005F669E" w:rsidRPr="009A33FD" w:rsidRDefault="005F669E" w:rsidP="005F669E">
      <w:pPr>
        <w:numPr>
          <w:ilvl w:val="0"/>
          <w:numId w:val="3"/>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решено полностью </w:t>
      </w:r>
      <w:r w:rsidRPr="009A33FD">
        <w:rPr>
          <w:rFonts w:eastAsia="Times New Roman" w:cs="Times New Roman"/>
          <w:b/>
          <w:bCs/>
          <w:color w:val="0F1115"/>
          <w:kern w:val="0"/>
          <w:sz w:val="26"/>
          <w:szCs w:val="26"/>
          <w:lang w:eastAsia="ru-RU"/>
          <w14:ligatures w14:val="none"/>
        </w:rPr>
        <w:t>38 вопросов</w:t>
      </w:r>
      <w:r w:rsidRPr="009A33FD">
        <w:rPr>
          <w:rFonts w:eastAsia="Times New Roman" w:cs="Times New Roman"/>
          <w:color w:val="0F1115"/>
          <w:kern w:val="0"/>
          <w:sz w:val="26"/>
          <w:szCs w:val="26"/>
          <w:lang w:eastAsia="ru-RU"/>
          <w14:ligatures w14:val="none"/>
        </w:rPr>
        <w:t>;</w:t>
      </w:r>
    </w:p>
    <w:p w14:paraId="69C45AFF" w14:textId="77777777" w:rsidR="005F669E" w:rsidRPr="009A33FD" w:rsidRDefault="005F669E" w:rsidP="005F669E">
      <w:pPr>
        <w:numPr>
          <w:ilvl w:val="0"/>
          <w:numId w:val="3"/>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находятся в стадии решения </w:t>
      </w:r>
      <w:r w:rsidRPr="009A33FD">
        <w:rPr>
          <w:rFonts w:eastAsia="Times New Roman" w:cs="Times New Roman"/>
          <w:b/>
          <w:bCs/>
          <w:color w:val="0F1115"/>
          <w:kern w:val="0"/>
          <w:sz w:val="26"/>
          <w:szCs w:val="26"/>
          <w:lang w:eastAsia="ru-RU"/>
          <w14:ligatures w14:val="none"/>
        </w:rPr>
        <w:t>9 вопросов</w:t>
      </w:r>
      <w:r w:rsidRPr="009A33FD">
        <w:rPr>
          <w:rFonts w:eastAsia="Times New Roman" w:cs="Times New Roman"/>
          <w:color w:val="0F1115"/>
          <w:kern w:val="0"/>
          <w:sz w:val="26"/>
          <w:szCs w:val="26"/>
          <w:lang w:eastAsia="ru-RU"/>
          <w14:ligatures w14:val="none"/>
        </w:rPr>
        <w:t> (включены в планы мероприятий администрации города на 2026 год);</w:t>
      </w:r>
    </w:p>
    <w:p w14:paraId="2CE3E758" w14:textId="77777777" w:rsidR="005F669E" w:rsidRPr="009A33FD" w:rsidRDefault="005F669E" w:rsidP="005F669E">
      <w:pPr>
        <w:numPr>
          <w:ilvl w:val="0"/>
          <w:numId w:val="3"/>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по </w:t>
      </w:r>
      <w:r w:rsidRPr="009A33FD">
        <w:rPr>
          <w:rFonts w:eastAsia="Times New Roman" w:cs="Times New Roman"/>
          <w:b/>
          <w:bCs/>
          <w:color w:val="0F1115"/>
          <w:kern w:val="0"/>
          <w:sz w:val="26"/>
          <w:szCs w:val="26"/>
          <w:lang w:eastAsia="ru-RU"/>
          <w14:ligatures w14:val="none"/>
        </w:rPr>
        <w:t>15 обращениям</w:t>
      </w:r>
      <w:r w:rsidRPr="009A33FD">
        <w:rPr>
          <w:rFonts w:eastAsia="Times New Roman" w:cs="Times New Roman"/>
          <w:color w:val="0F1115"/>
          <w:kern w:val="0"/>
          <w:sz w:val="26"/>
          <w:szCs w:val="26"/>
          <w:lang w:eastAsia="ru-RU"/>
          <w14:ligatures w14:val="none"/>
        </w:rPr>
        <w:t> даны разъяснения действующего законодательства и порядка обращения в соответствующие органы.</w:t>
      </w:r>
    </w:p>
    <w:p w14:paraId="3E2ED45D" w14:textId="77777777" w:rsidR="005F669E" w:rsidRPr="009A33FD" w:rsidRDefault="005F669E" w:rsidP="005F669E">
      <w:pPr>
        <w:shd w:val="clear" w:color="auto" w:fill="FFFFFF"/>
        <w:spacing w:before="240" w:after="240"/>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Основные темы обращений граждан:</w:t>
      </w:r>
    </w:p>
    <w:p w14:paraId="2595D2DF" w14:textId="77777777" w:rsidR="005F669E" w:rsidRPr="009A33FD" w:rsidRDefault="005F669E" w:rsidP="005F669E">
      <w:pPr>
        <w:numPr>
          <w:ilvl w:val="0"/>
          <w:numId w:val="4"/>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вопросы жилищно-коммунального хозяйства (капитальный ремонт многоквартирных домов, благоустройство дворовых территорий, качество водоснабжения, теплоснабжения, уличное освещение);</w:t>
      </w:r>
    </w:p>
    <w:p w14:paraId="7FC77BBE" w14:textId="77777777" w:rsidR="005F669E" w:rsidRPr="009A33FD" w:rsidRDefault="005F669E" w:rsidP="005F669E">
      <w:pPr>
        <w:numPr>
          <w:ilvl w:val="0"/>
          <w:numId w:val="4"/>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состояние дорог, тротуаров, пешеходных переходов в микрорайонах города;</w:t>
      </w:r>
    </w:p>
    <w:p w14:paraId="22E313D9" w14:textId="77777777" w:rsidR="005F669E" w:rsidRPr="009A33FD" w:rsidRDefault="005F669E" w:rsidP="005F669E">
      <w:pPr>
        <w:numPr>
          <w:ilvl w:val="0"/>
          <w:numId w:val="4"/>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благоустройство общественных пространств (ремонт и установка детских и спортивных площадок, обустройство парковых зон);</w:t>
      </w:r>
    </w:p>
    <w:p w14:paraId="7C7D2DFE" w14:textId="77777777" w:rsidR="005F669E" w:rsidRPr="009A33FD" w:rsidRDefault="005F669E" w:rsidP="005F669E">
      <w:pPr>
        <w:numPr>
          <w:ilvl w:val="0"/>
          <w:numId w:val="4"/>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вопросы социальной поддержки населения (оформление льгот, субсидий, мер социальной помощи);</w:t>
      </w:r>
    </w:p>
    <w:p w14:paraId="695A5205" w14:textId="77777777" w:rsidR="005F669E" w:rsidRPr="009A33FD" w:rsidRDefault="005F669E" w:rsidP="005F669E">
      <w:pPr>
        <w:numPr>
          <w:ilvl w:val="0"/>
          <w:numId w:val="4"/>
        </w:numPr>
        <w:shd w:val="clear" w:color="auto" w:fill="FFFFFF"/>
        <w:spacing w:after="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lastRenderedPageBreak/>
        <w:t>вопросы предпринимательской деятельности (аренда муниципальных помещений, получение разрешительной документации).</w:t>
      </w:r>
    </w:p>
    <w:p w14:paraId="4909879F"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6. Взаимодействие с органами власти и организациями</w:t>
      </w:r>
    </w:p>
    <w:p w14:paraId="0DA4B7A1"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 отчетном периоде депутатом Керимовым М.С. осуществлялось взаимодействие с администрацией города Пыть-Яха, ресурсоснабжающими организациями, управляющими компаниями и общественными организациями.</w:t>
      </w:r>
    </w:p>
    <w:p w14:paraId="03255F4D"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16.03.2025</w:t>
      </w:r>
      <w:r w:rsidRPr="009A33FD">
        <w:rPr>
          <w:rFonts w:eastAsia="Times New Roman" w:cs="Times New Roman"/>
          <w:color w:val="0F1115"/>
          <w:kern w:val="0"/>
          <w:sz w:val="26"/>
          <w:szCs w:val="26"/>
          <w:lang w:eastAsia="ru-RU"/>
          <w14:ligatures w14:val="none"/>
        </w:rPr>
        <w:t xml:space="preserve"> в преддверии Дня работника бытового обслуживания и жилищно-коммунального хозяйства в МУП «УГХ» </w:t>
      </w:r>
      <w:proofErr w:type="spellStart"/>
      <w:r w:rsidRPr="009A33FD">
        <w:rPr>
          <w:rFonts w:eastAsia="Times New Roman" w:cs="Times New Roman"/>
          <w:color w:val="0F1115"/>
          <w:kern w:val="0"/>
          <w:sz w:val="26"/>
          <w:szCs w:val="26"/>
          <w:lang w:eastAsia="ru-RU"/>
          <w14:ligatures w14:val="none"/>
        </w:rPr>
        <w:t>м.о</w:t>
      </w:r>
      <w:proofErr w:type="spellEnd"/>
      <w:r w:rsidRPr="009A33FD">
        <w:rPr>
          <w:rFonts w:eastAsia="Times New Roman" w:cs="Times New Roman"/>
          <w:color w:val="0F1115"/>
          <w:kern w:val="0"/>
          <w:sz w:val="26"/>
          <w:szCs w:val="26"/>
          <w:lang w:eastAsia="ru-RU"/>
          <w14:ligatures w14:val="none"/>
        </w:rPr>
        <w:t>. г. Пыть-Ях прошло торжественное награждение тружеников этой сферы. Депутат Керимов М.С. поздравил собравшихся, отметив, что благодаря ежедневному труду работников сферы ЖКХ обеспечивается стабильная деятельность систем жизнеобеспечения города. За многолетний добросовестный труд парламентарий вручил Почетные грамоты и благодарственные письма Думы города Пыть-Яха сотрудникам МУП «УГХ».</w:t>
      </w:r>
    </w:p>
    <w:p w14:paraId="4BC5CF35"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7. Содействие развитию экономики и предпринимательства</w:t>
      </w:r>
    </w:p>
    <w:p w14:paraId="7EAB13F9"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Как член комиссии по экономической политике, депутат Керимов М.С. принимал активное участие в решении вопросов поддержки малого и среднего бизнеса:</w:t>
      </w:r>
    </w:p>
    <w:p w14:paraId="042A21A2" w14:textId="77777777" w:rsidR="005F669E" w:rsidRPr="009A33FD" w:rsidRDefault="005F669E" w:rsidP="009A33FD">
      <w:pPr>
        <w:numPr>
          <w:ilvl w:val="0"/>
          <w:numId w:val="5"/>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оказывал консультационную помощь предпринимателям по вопросам аренды муниципального имущества, получения разрешительной документации;</w:t>
      </w:r>
    </w:p>
    <w:p w14:paraId="5F590629" w14:textId="77777777" w:rsidR="005F669E" w:rsidRPr="009A33FD" w:rsidRDefault="005F669E" w:rsidP="009A33FD">
      <w:pPr>
        <w:numPr>
          <w:ilvl w:val="0"/>
          <w:numId w:val="5"/>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содействовал упрощению административных процедур для субъектов малого и среднего предпринимательства;</w:t>
      </w:r>
    </w:p>
    <w:p w14:paraId="754E4994" w14:textId="77777777" w:rsidR="005F669E" w:rsidRPr="009A33FD" w:rsidRDefault="005F669E" w:rsidP="009A33FD">
      <w:pPr>
        <w:numPr>
          <w:ilvl w:val="0"/>
          <w:numId w:val="5"/>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участвовал в рассмотрении вопросов совершенствования нормативной правовой базы в сфере предпринимательской деятельности на территории города.</w:t>
      </w:r>
    </w:p>
    <w:p w14:paraId="5769A82D"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03.06.2025</w:t>
      </w:r>
      <w:r w:rsidRPr="009A33FD">
        <w:rPr>
          <w:rFonts w:eastAsia="Times New Roman" w:cs="Times New Roman"/>
          <w:color w:val="0F1115"/>
          <w:kern w:val="0"/>
          <w:sz w:val="26"/>
          <w:szCs w:val="26"/>
          <w:lang w:eastAsia="ru-RU"/>
          <w14:ligatures w14:val="none"/>
        </w:rPr>
        <w:t xml:space="preserve"> принял участие в кустовой встрече с предпринимательским сообществом города Пыть-Яха совместно с главой города Сергеем </w:t>
      </w:r>
      <w:proofErr w:type="spellStart"/>
      <w:r w:rsidRPr="009A33FD">
        <w:rPr>
          <w:rFonts w:eastAsia="Times New Roman" w:cs="Times New Roman"/>
          <w:color w:val="0F1115"/>
          <w:kern w:val="0"/>
          <w:sz w:val="26"/>
          <w:szCs w:val="26"/>
          <w:lang w:eastAsia="ru-RU"/>
          <w14:ligatures w14:val="none"/>
        </w:rPr>
        <w:t>Елишевым</w:t>
      </w:r>
      <w:proofErr w:type="spellEnd"/>
      <w:r w:rsidRPr="009A33FD">
        <w:rPr>
          <w:rFonts w:eastAsia="Times New Roman" w:cs="Times New Roman"/>
          <w:color w:val="0F1115"/>
          <w:kern w:val="0"/>
          <w:sz w:val="26"/>
          <w:szCs w:val="26"/>
          <w:lang w:eastAsia="ru-RU"/>
          <w14:ligatures w14:val="none"/>
        </w:rPr>
        <w:t xml:space="preserve"> и Уполномоченным по защите прав предпринимателей Югры Ириной Каск. В ходе встречи обсуждались вопросы инвестиционного климата и поддержки частной инициативы, приоритетные направления поддержки бизнеса в 2025 году (гранты и льготы для участников СВО, социальных предпринимателей и креативной сферы).</w:t>
      </w:r>
    </w:p>
    <w:p w14:paraId="0B65B878"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8. Участие в публичных мероприятиях и благотворительная деятельность</w:t>
      </w:r>
    </w:p>
    <w:p w14:paraId="58627935" w14:textId="77777777" w:rsidR="005F669E" w:rsidRPr="009A33FD" w:rsidRDefault="005F669E" w:rsidP="005F669E">
      <w:pPr>
        <w:shd w:val="clear" w:color="auto" w:fill="FFFFFF"/>
        <w:spacing w:before="480" w:after="240" w:line="450" w:lineRule="atLeast"/>
        <w:outlineLvl w:val="2"/>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8.1. Мероприятия, посвященные памятным датам</w:t>
      </w:r>
    </w:p>
    <w:tbl>
      <w:tblPr>
        <w:tblW w:w="9600" w:type="dxa"/>
        <w:tblCellMar>
          <w:top w:w="15" w:type="dxa"/>
          <w:left w:w="15" w:type="dxa"/>
          <w:bottom w:w="15" w:type="dxa"/>
          <w:right w:w="15" w:type="dxa"/>
        </w:tblCellMar>
        <w:tblLook w:val="04A0" w:firstRow="1" w:lastRow="0" w:firstColumn="1" w:lastColumn="0" w:noHBand="0" w:noVBand="1"/>
      </w:tblPr>
      <w:tblGrid>
        <w:gridCol w:w="1410"/>
        <w:gridCol w:w="8190"/>
      </w:tblGrid>
      <w:tr w:rsidR="005F669E" w:rsidRPr="009A33FD" w14:paraId="534FF970" w14:textId="77777777" w:rsidTr="00E83BD2">
        <w:trPr>
          <w:trHeight w:val="298"/>
          <w:tblHeader/>
        </w:trPr>
        <w:tc>
          <w:tcPr>
            <w:tcW w:w="0" w:type="auto"/>
            <w:tcBorders>
              <w:top w:val="nil"/>
            </w:tcBorders>
            <w:tcMar>
              <w:top w:w="150" w:type="dxa"/>
              <w:left w:w="0" w:type="dxa"/>
              <w:bottom w:w="150" w:type="dxa"/>
              <w:right w:w="240" w:type="dxa"/>
            </w:tcMar>
            <w:vAlign w:val="center"/>
            <w:hideMark/>
          </w:tcPr>
          <w:p w14:paraId="54D0C723"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Дата</w:t>
            </w:r>
          </w:p>
        </w:tc>
        <w:tc>
          <w:tcPr>
            <w:tcW w:w="0" w:type="auto"/>
            <w:tcBorders>
              <w:top w:val="nil"/>
            </w:tcBorders>
            <w:tcMar>
              <w:top w:w="150" w:type="dxa"/>
              <w:left w:w="240" w:type="dxa"/>
              <w:bottom w:w="150" w:type="dxa"/>
              <w:right w:w="240" w:type="dxa"/>
            </w:tcMar>
            <w:vAlign w:val="center"/>
            <w:hideMark/>
          </w:tcPr>
          <w:p w14:paraId="68745E3B"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Мероприятие</w:t>
            </w:r>
          </w:p>
        </w:tc>
      </w:tr>
      <w:tr w:rsidR="005F669E" w:rsidRPr="009A33FD" w14:paraId="6D8BFC6D" w14:textId="77777777">
        <w:tc>
          <w:tcPr>
            <w:tcW w:w="0" w:type="auto"/>
            <w:tcMar>
              <w:top w:w="150" w:type="dxa"/>
              <w:left w:w="0" w:type="dxa"/>
              <w:bottom w:w="150" w:type="dxa"/>
              <w:right w:w="240" w:type="dxa"/>
            </w:tcMar>
            <w:vAlign w:val="center"/>
            <w:hideMark/>
          </w:tcPr>
          <w:p w14:paraId="3E212F21"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27.01.2025</w:t>
            </w:r>
          </w:p>
        </w:tc>
        <w:tc>
          <w:tcPr>
            <w:tcW w:w="0" w:type="auto"/>
            <w:tcMar>
              <w:top w:w="150" w:type="dxa"/>
              <w:left w:w="240" w:type="dxa"/>
              <w:bottom w:w="150" w:type="dxa"/>
              <w:right w:w="0" w:type="dxa"/>
            </w:tcMar>
            <w:vAlign w:val="center"/>
            <w:hideMark/>
          </w:tcPr>
          <w:p w14:paraId="1A19DEFB"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Торжественный митинг, посвященный 81-летию снятия блокады Ленинграда (участие в возложении цветов к Мемориальному комплексу «Монумент Славы и Вечного огня»).</w:t>
            </w:r>
          </w:p>
        </w:tc>
      </w:tr>
      <w:tr w:rsidR="005F669E" w:rsidRPr="009A33FD" w14:paraId="09DF1463" w14:textId="77777777">
        <w:tc>
          <w:tcPr>
            <w:tcW w:w="0" w:type="auto"/>
            <w:tcMar>
              <w:top w:w="150" w:type="dxa"/>
              <w:left w:w="0" w:type="dxa"/>
              <w:bottom w:w="150" w:type="dxa"/>
              <w:right w:w="240" w:type="dxa"/>
            </w:tcMar>
            <w:vAlign w:val="center"/>
            <w:hideMark/>
          </w:tcPr>
          <w:p w14:paraId="2E5FD91C"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lastRenderedPageBreak/>
              <w:t>27.01.2025</w:t>
            </w:r>
          </w:p>
        </w:tc>
        <w:tc>
          <w:tcPr>
            <w:tcW w:w="0" w:type="auto"/>
            <w:tcMar>
              <w:top w:w="150" w:type="dxa"/>
              <w:left w:w="240" w:type="dxa"/>
              <w:bottom w:w="150" w:type="dxa"/>
              <w:right w:w="0" w:type="dxa"/>
            </w:tcMar>
            <w:vAlign w:val="center"/>
            <w:hideMark/>
          </w:tcPr>
          <w:p w14:paraId="2E18D639"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Всероссийский благотворительный проект «Елка желаний» (исполнение мечты 6-летнего мальчика из Донецкой Народной Республики).</w:t>
            </w:r>
          </w:p>
        </w:tc>
      </w:tr>
      <w:tr w:rsidR="005F669E" w:rsidRPr="009A33FD" w14:paraId="74931202" w14:textId="77777777">
        <w:tc>
          <w:tcPr>
            <w:tcW w:w="0" w:type="auto"/>
            <w:tcMar>
              <w:top w:w="150" w:type="dxa"/>
              <w:left w:w="0" w:type="dxa"/>
              <w:bottom w:w="150" w:type="dxa"/>
              <w:right w:w="240" w:type="dxa"/>
            </w:tcMar>
            <w:vAlign w:val="center"/>
            <w:hideMark/>
          </w:tcPr>
          <w:p w14:paraId="4E1DDEF9"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15.02.2025</w:t>
            </w:r>
          </w:p>
        </w:tc>
        <w:tc>
          <w:tcPr>
            <w:tcW w:w="0" w:type="auto"/>
            <w:tcMar>
              <w:top w:w="150" w:type="dxa"/>
              <w:left w:w="240" w:type="dxa"/>
              <w:bottom w:w="150" w:type="dxa"/>
              <w:right w:w="0" w:type="dxa"/>
            </w:tcMar>
            <w:vAlign w:val="center"/>
            <w:hideMark/>
          </w:tcPr>
          <w:p w14:paraId="6AFFDB75"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День памяти воинов-интернационалистов, исполнявших служебный долг за пределами Отечества (возложение цветов к памятнику).</w:t>
            </w:r>
          </w:p>
        </w:tc>
      </w:tr>
      <w:tr w:rsidR="005F669E" w:rsidRPr="009A33FD" w14:paraId="0162947E" w14:textId="77777777">
        <w:tc>
          <w:tcPr>
            <w:tcW w:w="0" w:type="auto"/>
            <w:tcMar>
              <w:top w:w="150" w:type="dxa"/>
              <w:left w:w="0" w:type="dxa"/>
              <w:bottom w:w="150" w:type="dxa"/>
              <w:right w:w="240" w:type="dxa"/>
            </w:tcMar>
            <w:vAlign w:val="center"/>
            <w:hideMark/>
          </w:tcPr>
          <w:p w14:paraId="4926D654"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01.07.2025</w:t>
            </w:r>
          </w:p>
        </w:tc>
        <w:tc>
          <w:tcPr>
            <w:tcW w:w="0" w:type="auto"/>
            <w:tcMar>
              <w:top w:w="150" w:type="dxa"/>
              <w:left w:w="240" w:type="dxa"/>
              <w:bottom w:w="150" w:type="dxa"/>
              <w:right w:w="0" w:type="dxa"/>
            </w:tcMar>
            <w:vAlign w:val="center"/>
            <w:hideMark/>
          </w:tcPr>
          <w:p w14:paraId="71F93B3D"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Торжественный митинг, посвященный Дню ветеранов боевых действий (участие в мероприятии на территории Мемориального комплекса «Монумент Славы и Вечного огня», возложение цветов).</w:t>
            </w:r>
          </w:p>
        </w:tc>
      </w:tr>
      <w:tr w:rsidR="005F669E" w:rsidRPr="009A33FD" w14:paraId="3FE756B4" w14:textId="77777777">
        <w:tc>
          <w:tcPr>
            <w:tcW w:w="0" w:type="auto"/>
            <w:tcMar>
              <w:top w:w="150" w:type="dxa"/>
              <w:left w:w="0" w:type="dxa"/>
              <w:bottom w:w="150" w:type="dxa"/>
              <w:right w:w="240" w:type="dxa"/>
            </w:tcMar>
            <w:vAlign w:val="center"/>
            <w:hideMark/>
          </w:tcPr>
          <w:p w14:paraId="3DE746AB"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01.09.2025</w:t>
            </w:r>
          </w:p>
        </w:tc>
        <w:tc>
          <w:tcPr>
            <w:tcW w:w="0" w:type="auto"/>
            <w:tcMar>
              <w:top w:w="150" w:type="dxa"/>
              <w:left w:w="240" w:type="dxa"/>
              <w:bottom w:w="150" w:type="dxa"/>
              <w:right w:w="0" w:type="dxa"/>
            </w:tcMar>
            <w:vAlign w:val="center"/>
            <w:hideMark/>
          </w:tcPr>
          <w:p w14:paraId="6C8EDDFE"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День знаний — участие в торжественной линейке в школе № 1 имени маршала Советского Союза Г.К. Жукова, поздравление учащихся, педагогов и родителей с началом нового учебного года.</w:t>
            </w:r>
          </w:p>
        </w:tc>
      </w:tr>
      <w:tr w:rsidR="005F669E" w:rsidRPr="009A33FD" w14:paraId="2DAC8743" w14:textId="77777777">
        <w:tc>
          <w:tcPr>
            <w:tcW w:w="0" w:type="auto"/>
            <w:tcMar>
              <w:top w:w="150" w:type="dxa"/>
              <w:left w:w="0" w:type="dxa"/>
              <w:bottom w:w="150" w:type="dxa"/>
              <w:right w:w="240" w:type="dxa"/>
            </w:tcMar>
            <w:vAlign w:val="center"/>
            <w:hideMark/>
          </w:tcPr>
          <w:p w14:paraId="28F613EE" w14:textId="77777777" w:rsidR="005F669E" w:rsidRPr="009A33FD" w:rsidRDefault="005F669E" w:rsidP="005F669E">
            <w:pPr>
              <w:spacing w:after="0" w:line="375" w:lineRule="atLeast"/>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01.09.2025</w:t>
            </w:r>
          </w:p>
        </w:tc>
        <w:tc>
          <w:tcPr>
            <w:tcW w:w="0" w:type="auto"/>
            <w:tcMar>
              <w:top w:w="150" w:type="dxa"/>
              <w:left w:w="240" w:type="dxa"/>
              <w:bottom w:w="150" w:type="dxa"/>
              <w:right w:w="0" w:type="dxa"/>
            </w:tcMar>
            <w:vAlign w:val="center"/>
            <w:hideMark/>
          </w:tcPr>
          <w:p w14:paraId="03675174"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 xml:space="preserve">Участие в «Партийном десанте» по проверке «Центра культуры, досуга и молодежи», реализованного по программе «Карта развития Югры» (совместно с главой города Сергеем </w:t>
            </w:r>
            <w:proofErr w:type="spellStart"/>
            <w:r w:rsidRPr="009A33FD">
              <w:rPr>
                <w:rFonts w:eastAsia="Times New Roman" w:cs="Times New Roman"/>
                <w:kern w:val="0"/>
                <w:sz w:val="26"/>
                <w:szCs w:val="26"/>
                <w:lang w:eastAsia="ru-RU"/>
                <w14:ligatures w14:val="none"/>
              </w:rPr>
              <w:t>Елишевым</w:t>
            </w:r>
            <w:proofErr w:type="spellEnd"/>
            <w:r w:rsidRPr="009A33FD">
              <w:rPr>
                <w:rFonts w:eastAsia="Times New Roman" w:cs="Times New Roman"/>
                <w:kern w:val="0"/>
                <w:sz w:val="26"/>
                <w:szCs w:val="26"/>
                <w:lang w:eastAsia="ru-RU"/>
                <w14:ligatures w14:val="none"/>
              </w:rPr>
              <w:t xml:space="preserve"> и депутатами).</w:t>
            </w:r>
          </w:p>
        </w:tc>
      </w:tr>
    </w:tbl>
    <w:p w14:paraId="4ECDF10D" w14:textId="77777777" w:rsidR="005F669E" w:rsidRPr="009A33FD" w:rsidRDefault="005F669E" w:rsidP="005F669E">
      <w:pPr>
        <w:shd w:val="clear" w:color="auto" w:fill="FFFFFF"/>
        <w:spacing w:before="480" w:after="240" w:line="450" w:lineRule="atLeast"/>
        <w:outlineLvl w:val="2"/>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8.2. Мероприятия по поддержке участников СВО</w:t>
      </w:r>
    </w:p>
    <w:p w14:paraId="4DA56626"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26.03.2025</w:t>
      </w:r>
      <w:r w:rsidRPr="009A33FD">
        <w:rPr>
          <w:rFonts w:eastAsia="Times New Roman" w:cs="Times New Roman"/>
          <w:color w:val="0F1115"/>
          <w:kern w:val="0"/>
          <w:sz w:val="26"/>
          <w:szCs w:val="26"/>
          <w:lang w:eastAsia="ru-RU"/>
          <w14:ligatures w14:val="none"/>
        </w:rPr>
        <w:t xml:space="preserve"> — отправка очередного гуманитарного груза в Донецкую и Луганскую народные республики. Депутат Керимов М.С. совместно с </w:t>
      </w:r>
      <w:proofErr w:type="spellStart"/>
      <w:r w:rsidRPr="009A33FD">
        <w:rPr>
          <w:rFonts w:eastAsia="Times New Roman" w:cs="Times New Roman"/>
          <w:color w:val="0F1115"/>
          <w:kern w:val="0"/>
          <w:sz w:val="26"/>
          <w:szCs w:val="26"/>
          <w:lang w:eastAsia="ru-RU"/>
          <w14:ligatures w14:val="none"/>
        </w:rPr>
        <w:t>Аливердиевым</w:t>
      </w:r>
      <w:proofErr w:type="spellEnd"/>
      <w:r w:rsidRPr="009A33FD">
        <w:rPr>
          <w:rFonts w:eastAsia="Times New Roman" w:cs="Times New Roman"/>
          <w:color w:val="0F1115"/>
          <w:kern w:val="0"/>
          <w:sz w:val="26"/>
          <w:szCs w:val="26"/>
          <w:lang w:eastAsia="ru-RU"/>
          <w14:ligatures w14:val="none"/>
        </w:rPr>
        <w:t xml:space="preserve"> </w:t>
      </w:r>
      <w:proofErr w:type="spellStart"/>
      <w:r w:rsidRPr="009A33FD">
        <w:rPr>
          <w:rFonts w:eastAsia="Times New Roman" w:cs="Times New Roman"/>
          <w:color w:val="0F1115"/>
          <w:kern w:val="0"/>
          <w:sz w:val="26"/>
          <w:szCs w:val="26"/>
          <w:lang w:eastAsia="ru-RU"/>
          <w14:ligatures w14:val="none"/>
        </w:rPr>
        <w:t>Лавиком</w:t>
      </w:r>
      <w:proofErr w:type="spellEnd"/>
      <w:r w:rsidRPr="009A33FD">
        <w:rPr>
          <w:rFonts w:eastAsia="Times New Roman" w:cs="Times New Roman"/>
          <w:color w:val="0F1115"/>
          <w:kern w:val="0"/>
          <w:sz w:val="26"/>
          <w:szCs w:val="26"/>
          <w:lang w:eastAsia="ru-RU"/>
          <w14:ligatures w14:val="none"/>
        </w:rPr>
        <w:t xml:space="preserve"> из ООО «Нефтяник» взял на себя все логистические расходы по доставке груза, а также адресных посылок. Сбор помощи проходил в местном отделении партии «Единая Россия» и включал в себя медикаменты, продукты питания, предметы первой необходимости, спальные мешки, бензопилы, 8 дизельных генераторов, определители дронов и легковой автомобиль «Нива».</w:t>
      </w:r>
    </w:p>
    <w:p w14:paraId="5D4CA542" w14:textId="77777777" w:rsidR="005F669E" w:rsidRPr="009A33FD" w:rsidRDefault="005F669E" w:rsidP="00B126CB">
      <w:pPr>
        <w:shd w:val="clear" w:color="auto" w:fill="FFFFFF"/>
        <w:spacing w:after="0"/>
        <w:ind w:firstLine="709"/>
        <w:jc w:val="both"/>
        <w:outlineLvl w:val="2"/>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8.3. Благоустройство и помощь общественным пространствам</w:t>
      </w:r>
    </w:p>
    <w:p w14:paraId="606CAC91" w14:textId="77777777" w:rsidR="005F669E" w:rsidRPr="009A33FD" w:rsidRDefault="005F669E" w:rsidP="00B126CB">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20.10.2025</w:t>
      </w:r>
      <w:r w:rsidRPr="009A33FD">
        <w:rPr>
          <w:rFonts w:eastAsia="Times New Roman" w:cs="Times New Roman"/>
          <w:color w:val="0F1115"/>
          <w:kern w:val="0"/>
          <w:sz w:val="26"/>
          <w:szCs w:val="26"/>
          <w:lang w:eastAsia="ru-RU"/>
          <w14:ligatures w14:val="none"/>
        </w:rPr>
        <w:t xml:space="preserve"> — оказание поддержки в благоустройстве территории «ДИНОПАРК 86». Депутат Думы города Пыть-Яха Людмила Завадская выразила благодарность коллеге </w:t>
      </w:r>
      <w:proofErr w:type="spellStart"/>
      <w:r w:rsidRPr="009A33FD">
        <w:rPr>
          <w:rFonts w:eastAsia="Times New Roman" w:cs="Times New Roman"/>
          <w:color w:val="0F1115"/>
          <w:kern w:val="0"/>
          <w:sz w:val="26"/>
          <w:szCs w:val="26"/>
          <w:lang w:eastAsia="ru-RU"/>
          <w14:ligatures w14:val="none"/>
        </w:rPr>
        <w:t>Мирзегасану</w:t>
      </w:r>
      <w:proofErr w:type="spellEnd"/>
      <w:r w:rsidRPr="009A33FD">
        <w:rPr>
          <w:rFonts w:eastAsia="Times New Roman" w:cs="Times New Roman"/>
          <w:color w:val="0F1115"/>
          <w:kern w:val="0"/>
          <w:sz w:val="26"/>
          <w:szCs w:val="26"/>
          <w:lang w:eastAsia="ru-RU"/>
          <w14:ligatures w14:val="none"/>
        </w:rPr>
        <w:t xml:space="preserve"> Керимову и коллективу ООО «Технопарк» за предоставленную технику (погрузчик) и помощь в благоустройстве тропинок на территории </w:t>
      </w:r>
      <w:proofErr w:type="spellStart"/>
      <w:r w:rsidRPr="009A33FD">
        <w:rPr>
          <w:rFonts w:eastAsia="Times New Roman" w:cs="Times New Roman"/>
          <w:color w:val="0F1115"/>
          <w:kern w:val="0"/>
          <w:sz w:val="26"/>
          <w:szCs w:val="26"/>
          <w:lang w:eastAsia="ru-RU"/>
          <w14:ligatures w14:val="none"/>
        </w:rPr>
        <w:t>Динопарка</w:t>
      </w:r>
      <w:proofErr w:type="spellEnd"/>
      <w:r w:rsidRPr="009A33FD">
        <w:rPr>
          <w:rFonts w:eastAsia="Times New Roman" w:cs="Times New Roman"/>
          <w:color w:val="0F1115"/>
          <w:kern w:val="0"/>
          <w:sz w:val="26"/>
          <w:szCs w:val="26"/>
          <w:lang w:eastAsia="ru-RU"/>
          <w14:ligatures w14:val="none"/>
        </w:rPr>
        <w:t>.</w:t>
      </w:r>
    </w:p>
    <w:p w14:paraId="44251D7A" w14:textId="77777777" w:rsidR="005F669E" w:rsidRPr="009A33FD" w:rsidRDefault="005F669E" w:rsidP="00B126CB">
      <w:pPr>
        <w:shd w:val="clear" w:color="auto" w:fill="FFFFFF"/>
        <w:spacing w:after="0"/>
        <w:ind w:firstLine="709"/>
        <w:jc w:val="both"/>
        <w:outlineLvl w:val="2"/>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8.4. Поздравления и поддержка социально значимых групп населения</w:t>
      </w:r>
    </w:p>
    <w:p w14:paraId="5EE8B340" w14:textId="77777777" w:rsidR="005F669E" w:rsidRPr="009A33FD" w:rsidRDefault="005F669E" w:rsidP="00B126CB">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08.03.2025</w:t>
      </w:r>
      <w:r w:rsidRPr="009A33FD">
        <w:rPr>
          <w:rFonts w:eastAsia="Times New Roman" w:cs="Times New Roman"/>
          <w:color w:val="0F1115"/>
          <w:kern w:val="0"/>
          <w:sz w:val="26"/>
          <w:szCs w:val="26"/>
          <w:lang w:eastAsia="ru-RU"/>
          <w14:ligatures w14:val="none"/>
        </w:rPr>
        <w:t> — праздничное мероприятие для членов Совета ветеранов города Пыть-Яха. Депутат Керимов М.С. помог с организацией праздничного стола и вручил цветы женщинам-ветеранам. Среди гостей мероприятия были участницы женского движения Единой России.</w:t>
      </w:r>
    </w:p>
    <w:p w14:paraId="2031879A"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9. Основные итоги депутатской деятельности за 2025 год</w:t>
      </w:r>
    </w:p>
    <w:tbl>
      <w:tblPr>
        <w:tblW w:w="9600" w:type="dxa"/>
        <w:tblCellMar>
          <w:top w:w="15" w:type="dxa"/>
          <w:left w:w="15" w:type="dxa"/>
          <w:bottom w:w="15" w:type="dxa"/>
          <w:right w:w="15" w:type="dxa"/>
        </w:tblCellMar>
        <w:tblLook w:val="04A0" w:firstRow="1" w:lastRow="0" w:firstColumn="1" w:lastColumn="0" w:noHBand="0" w:noVBand="1"/>
      </w:tblPr>
      <w:tblGrid>
        <w:gridCol w:w="7256"/>
        <w:gridCol w:w="2344"/>
      </w:tblGrid>
      <w:tr w:rsidR="005F669E" w:rsidRPr="009A33FD" w14:paraId="56A06605" w14:textId="77777777">
        <w:trPr>
          <w:tblHeader/>
        </w:trPr>
        <w:tc>
          <w:tcPr>
            <w:tcW w:w="0" w:type="auto"/>
            <w:tcBorders>
              <w:top w:val="nil"/>
            </w:tcBorders>
            <w:tcMar>
              <w:top w:w="150" w:type="dxa"/>
              <w:left w:w="0" w:type="dxa"/>
              <w:bottom w:w="150" w:type="dxa"/>
              <w:right w:w="240" w:type="dxa"/>
            </w:tcMar>
            <w:vAlign w:val="center"/>
            <w:hideMark/>
          </w:tcPr>
          <w:p w14:paraId="272BE142"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lastRenderedPageBreak/>
              <w:t>Направление деятельности</w:t>
            </w:r>
          </w:p>
        </w:tc>
        <w:tc>
          <w:tcPr>
            <w:tcW w:w="0" w:type="auto"/>
            <w:tcBorders>
              <w:top w:val="nil"/>
            </w:tcBorders>
            <w:tcMar>
              <w:top w:w="150" w:type="dxa"/>
              <w:left w:w="240" w:type="dxa"/>
              <w:bottom w:w="150" w:type="dxa"/>
              <w:right w:w="240" w:type="dxa"/>
            </w:tcMar>
            <w:vAlign w:val="center"/>
            <w:hideMark/>
          </w:tcPr>
          <w:p w14:paraId="596D714C"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Результат</w:t>
            </w:r>
          </w:p>
        </w:tc>
      </w:tr>
      <w:tr w:rsidR="005F669E" w:rsidRPr="009A33FD" w14:paraId="3FF4D277" w14:textId="77777777">
        <w:tc>
          <w:tcPr>
            <w:tcW w:w="0" w:type="auto"/>
            <w:tcMar>
              <w:top w:w="150" w:type="dxa"/>
              <w:left w:w="0" w:type="dxa"/>
              <w:bottom w:w="150" w:type="dxa"/>
              <w:right w:w="240" w:type="dxa"/>
            </w:tcMar>
            <w:vAlign w:val="center"/>
            <w:hideMark/>
          </w:tcPr>
          <w:p w14:paraId="6276BFDB"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в заседаниях Думы</w:t>
            </w:r>
          </w:p>
        </w:tc>
        <w:tc>
          <w:tcPr>
            <w:tcW w:w="0" w:type="auto"/>
            <w:tcMar>
              <w:top w:w="150" w:type="dxa"/>
              <w:left w:w="240" w:type="dxa"/>
              <w:bottom w:w="150" w:type="dxa"/>
              <w:right w:w="0" w:type="dxa"/>
            </w:tcMar>
            <w:vAlign w:val="center"/>
            <w:hideMark/>
          </w:tcPr>
          <w:p w14:paraId="00AB1FEF"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13 из 18 (72%)</w:t>
            </w:r>
          </w:p>
        </w:tc>
      </w:tr>
      <w:tr w:rsidR="005F669E" w:rsidRPr="009A33FD" w14:paraId="1F42C288" w14:textId="77777777">
        <w:tc>
          <w:tcPr>
            <w:tcW w:w="0" w:type="auto"/>
            <w:tcMar>
              <w:top w:w="150" w:type="dxa"/>
              <w:left w:w="0" w:type="dxa"/>
              <w:bottom w:w="150" w:type="dxa"/>
              <w:right w:w="240" w:type="dxa"/>
            </w:tcMar>
            <w:vAlign w:val="center"/>
            <w:hideMark/>
          </w:tcPr>
          <w:p w14:paraId="2E3AF361"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в заседаниях постоянных комиссий</w:t>
            </w:r>
          </w:p>
        </w:tc>
        <w:tc>
          <w:tcPr>
            <w:tcW w:w="0" w:type="auto"/>
            <w:tcMar>
              <w:top w:w="150" w:type="dxa"/>
              <w:left w:w="240" w:type="dxa"/>
              <w:bottom w:w="150" w:type="dxa"/>
              <w:right w:w="0" w:type="dxa"/>
            </w:tcMar>
            <w:vAlign w:val="center"/>
            <w:hideMark/>
          </w:tcPr>
          <w:p w14:paraId="26978E81"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Не менее 8</w:t>
            </w:r>
          </w:p>
        </w:tc>
      </w:tr>
      <w:tr w:rsidR="005F669E" w:rsidRPr="009A33FD" w14:paraId="4CDE9D3C" w14:textId="77777777">
        <w:tc>
          <w:tcPr>
            <w:tcW w:w="0" w:type="auto"/>
            <w:tcMar>
              <w:top w:w="150" w:type="dxa"/>
              <w:left w:w="0" w:type="dxa"/>
              <w:bottom w:w="150" w:type="dxa"/>
              <w:right w:w="240" w:type="dxa"/>
            </w:tcMar>
            <w:vAlign w:val="center"/>
            <w:hideMark/>
          </w:tcPr>
          <w:p w14:paraId="5F2DA2D0"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Проведено личных приемов граждан</w:t>
            </w:r>
          </w:p>
        </w:tc>
        <w:tc>
          <w:tcPr>
            <w:tcW w:w="0" w:type="auto"/>
            <w:tcMar>
              <w:top w:w="150" w:type="dxa"/>
              <w:left w:w="240" w:type="dxa"/>
              <w:bottom w:w="150" w:type="dxa"/>
              <w:right w:w="0" w:type="dxa"/>
            </w:tcMar>
            <w:vAlign w:val="center"/>
            <w:hideMark/>
          </w:tcPr>
          <w:p w14:paraId="74CBE35F"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24</w:t>
            </w:r>
          </w:p>
        </w:tc>
      </w:tr>
      <w:tr w:rsidR="005F669E" w:rsidRPr="009A33FD" w14:paraId="179B233D" w14:textId="77777777">
        <w:tc>
          <w:tcPr>
            <w:tcW w:w="0" w:type="auto"/>
            <w:tcMar>
              <w:top w:w="150" w:type="dxa"/>
              <w:left w:w="0" w:type="dxa"/>
              <w:bottom w:w="150" w:type="dxa"/>
              <w:right w:w="240" w:type="dxa"/>
            </w:tcMar>
            <w:vAlign w:val="center"/>
            <w:hideMark/>
          </w:tcPr>
          <w:p w14:paraId="1342EC07"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Принято письменных обращений</w:t>
            </w:r>
          </w:p>
        </w:tc>
        <w:tc>
          <w:tcPr>
            <w:tcW w:w="0" w:type="auto"/>
            <w:tcMar>
              <w:top w:w="150" w:type="dxa"/>
              <w:left w:w="240" w:type="dxa"/>
              <w:bottom w:w="150" w:type="dxa"/>
              <w:right w:w="0" w:type="dxa"/>
            </w:tcMar>
            <w:vAlign w:val="center"/>
            <w:hideMark/>
          </w:tcPr>
          <w:p w14:paraId="09658B3C"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47</w:t>
            </w:r>
          </w:p>
        </w:tc>
      </w:tr>
      <w:tr w:rsidR="005F669E" w:rsidRPr="009A33FD" w14:paraId="5DBF59AF" w14:textId="77777777">
        <w:tc>
          <w:tcPr>
            <w:tcW w:w="0" w:type="auto"/>
            <w:tcMar>
              <w:top w:w="150" w:type="dxa"/>
              <w:left w:w="0" w:type="dxa"/>
              <w:bottom w:w="150" w:type="dxa"/>
              <w:right w:w="240" w:type="dxa"/>
            </w:tcMar>
            <w:vAlign w:val="center"/>
            <w:hideMark/>
          </w:tcPr>
          <w:p w14:paraId="35A3959B"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Рассмотрено устных обращений</w:t>
            </w:r>
          </w:p>
        </w:tc>
        <w:tc>
          <w:tcPr>
            <w:tcW w:w="0" w:type="auto"/>
            <w:tcMar>
              <w:top w:w="150" w:type="dxa"/>
              <w:left w:w="240" w:type="dxa"/>
              <w:bottom w:w="150" w:type="dxa"/>
              <w:right w:w="0" w:type="dxa"/>
            </w:tcMar>
            <w:vAlign w:val="center"/>
            <w:hideMark/>
          </w:tcPr>
          <w:p w14:paraId="5FAF28DC"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63</w:t>
            </w:r>
          </w:p>
        </w:tc>
      </w:tr>
      <w:tr w:rsidR="005F669E" w:rsidRPr="009A33FD" w14:paraId="45770435" w14:textId="77777777">
        <w:tc>
          <w:tcPr>
            <w:tcW w:w="0" w:type="auto"/>
            <w:tcMar>
              <w:top w:w="150" w:type="dxa"/>
              <w:left w:w="0" w:type="dxa"/>
              <w:bottom w:w="150" w:type="dxa"/>
              <w:right w:w="240" w:type="dxa"/>
            </w:tcMar>
            <w:vAlign w:val="center"/>
            <w:hideMark/>
          </w:tcPr>
          <w:p w14:paraId="10E07FA5"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b/>
                <w:bCs/>
                <w:kern w:val="0"/>
                <w:sz w:val="26"/>
                <w:szCs w:val="26"/>
                <w:lang w:eastAsia="ru-RU"/>
                <w14:ligatures w14:val="none"/>
              </w:rPr>
              <w:t>Всего обращений</w:t>
            </w:r>
          </w:p>
        </w:tc>
        <w:tc>
          <w:tcPr>
            <w:tcW w:w="0" w:type="auto"/>
            <w:tcMar>
              <w:top w:w="150" w:type="dxa"/>
              <w:left w:w="240" w:type="dxa"/>
              <w:bottom w:w="150" w:type="dxa"/>
              <w:right w:w="0" w:type="dxa"/>
            </w:tcMar>
            <w:vAlign w:val="center"/>
            <w:hideMark/>
          </w:tcPr>
          <w:p w14:paraId="0F8D9418"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b/>
                <w:bCs/>
                <w:kern w:val="0"/>
                <w:sz w:val="26"/>
                <w:szCs w:val="26"/>
                <w:lang w:eastAsia="ru-RU"/>
                <w14:ligatures w14:val="none"/>
              </w:rPr>
              <w:t>110</w:t>
            </w:r>
          </w:p>
        </w:tc>
      </w:tr>
      <w:tr w:rsidR="005F669E" w:rsidRPr="009A33FD" w14:paraId="57AB7C23" w14:textId="77777777">
        <w:tc>
          <w:tcPr>
            <w:tcW w:w="0" w:type="auto"/>
            <w:tcMar>
              <w:top w:w="150" w:type="dxa"/>
              <w:left w:w="0" w:type="dxa"/>
              <w:bottom w:w="150" w:type="dxa"/>
              <w:right w:w="240" w:type="dxa"/>
            </w:tcMar>
            <w:vAlign w:val="center"/>
            <w:hideMark/>
          </w:tcPr>
          <w:p w14:paraId="01E93488"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Решено положительно</w:t>
            </w:r>
          </w:p>
        </w:tc>
        <w:tc>
          <w:tcPr>
            <w:tcW w:w="0" w:type="auto"/>
            <w:tcMar>
              <w:top w:w="150" w:type="dxa"/>
              <w:left w:w="240" w:type="dxa"/>
              <w:bottom w:w="150" w:type="dxa"/>
              <w:right w:w="0" w:type="dxa"/>
            </w:tcMar>
            <w:vAlign w:val="center"/>
            <w:hideMark/>
          </w:tcPr>
          <w:p w14:paraId="6A90FFA0"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38</w:t>
            </w:r>
          </w:p>
        </w:tc>
      </w:tr>
      <w:tr w:rsidR="005F669E" w:rsidRPr="009A33FD" w14:paraId="450F20D9" w14:textId="77777777">
        <w:tc>
          <w:tcPr>
            <w:tcW w:w="0" w:type="auto"/>
            <w:tcMar>
              <w:top w:w="150" w:type="dxa"/>
              <w:left w:w="0" w:type="dxa"/>
              <w:bottom w:w="150" w:type="dxa"/>
              <w:right w:w="240" w:type="dxa"/>
            </w:tcMar>
            <w:vAlign w:val="center"/>
            <w:hideMark/>
          </w:tcPr>
          <w:p w14:paraId="68C6217B"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На стадии решения</w:t>
            </w:r>
          </w:p>
        </w:tc>
        <w:tc>
          <w:tcPr>
            <w:tcW w:w="0" w:type="auto"/>
            <w:tcMar>
              <w:top w:w="150" w:type="dxa"/>
              <w:left w:w="240" w:type="dxa"/>
              <w:bottom w:w="150" w:type="dxa"/>
              <w:right w:w="0" w:type="dxa"/>
            </w:tcMar>
            <w:vAlign w:val="center"/>
            <w:hideMark/>
          </w:tcPr>
          <w:p w14:paraId="13FF5290"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9</w:t>
            </w:r>
          </w:p>
        </w:tc>
      </w:tr>
      <w:tr w:rsidR="005F669E" w:rsidRPr="009A33FD" w14:paraId="2DC75D74" w14:textId="77777777">
        <w:tc>
          <w:tcPr>
            <w:tcW w:w="0" w:type="auto"/>
            <w:tcMar>
              <w:top w:w="150" w:type="dxa"/>
              <w:left w:w="0" w:type="dxa"/>
              <w:bottom w:w="150" w:type="dxa"/>
              <w:right w:w="240" w:type="dxa"/>
            </w:tcMar>
            <w:vAlign w:val="center"/>
            <w:hideMark/>
          </w:tcPr>
          <w:p w14:paraId="706C0A0F"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Даны разъяснения</w:t>
            </w:r>
          </w:p>
        </w:tc>
        <w:tc>
          <w:tcPr>
            <w:tcW w:w="0" w:type="auto"/>
            <w:tcMar>
              <w:top w:w="150" w:type="dxa"/>
              <w:left w:w="240" w:type="dxa"/>
              <w:bottom w:w="150" w:type="dxa"/>
              <w:right w:w="0" w:type="dxa"/>
            </w:tcMar>
            <w:vAlign w:val="center"/>
            <w:hideMark/>
          </w:tcPr>
          <w:p w14:paraId="7BCACA7F"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15</w:t>
            </w:r>
          </w:p>
        </w:tc>
      </w:tr>
      <w:tr w:rsidR="005F669E" w:rsidRPr="009A33FD" w14:paraId="76DBCE50" w14:textId="77777777">
        <w:tc>
          <w:tcPr>
            <w:tcW w:w="0" w:type="auto"/>
            <w:tcMar>
              <w:top w:w="150" w:type="dxa"/>
              <w:left w:w="0" w:type="dxa"/>
              <w:bottom w:w="150" w:type="dxa"/>
              <w:right w:w="240" w:type="dxa"/>
            </w:tcMar>
            <w:vAlign w:val="center"/>
            <w:hideMark/>
          </w:tcPr>
          <w:p w14:paraId="5458F398"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Внесено предложений по совершенствованию нормативной правовой базы</w:t>
            </w:r>
          </w:p>
        </w:tc>
        <w:tc>
          <w:tcPr>
            <w:tcW w:w="0" w:type="auto"/>
            <w:tcMar>
              <w:top w:w="150" w:type="dxa"/>
              <w:left w:w="240" w:type="dxa"/>
              <w:bottom w:w="150" w:type="dxa"/>
              <w:right w:w="0" w:type="dxa"/>
            </w:tcMar>
            <w:vAlign w:val="center"/>
            <w:hideMark/>
          </w:tcPr>
          <w:p w14:paraId="738600DB"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в разработке</w:t>
            </w:r>
          </w:p>
        </w:tc>
      </w:tr>
      <w:tr w:rsidR="005F669E" w:rsidRPr="009A33FD" w14:paraId="42A48CD8" w14:textId="77777777">
        <w:tc>
          <w:tcPr>
            <w:tcW w:w="0" w:type="auto"/>
            <w:tcMar>
              <w:top w:w="150" w:type="dxa"/>
              <w:left w:w="0" w:type="dxa"/>
              <w:bottom w:w="150" w:type="dxa"/>
              <w:right w:w="240" w:type="dxa"/>
            </w:tcMar>
            <w:vAlign w:val="center"/>
            <w:hideMark/>
          </w:tcPr>
          <w:p w14:paraId="6986BD89"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Направлено депутатских запросов и обращений</w:t>
            </w:r>
          </w:p>
        </w:tc>
        <w:tc>
          <w:tcPr>
            <w:tcW w:w="0" w:type="auto"/>
            <w:tcMar>
              <w:top w:w="150" w:type="dxa"/>
              <w:left w:w="240" w:type="dxa"/>
              <w:bottom w:w="150" w:type="dxa"/>
              <w:right w:w="0" w:type="dxa"/>
            </w:tcMar>
            <w:vAlign w:val="center"/>
            <w:hideMark/>
          </w:tcPr>
          <w:p w14:paraId="71220EF4"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не менее 5</w:t>
            </w:r>
          </w:p>
        </w:tc>
      </w:tr>
      <w:tr w:rsidR="005F669E" w:rsidRPr="009A33FD" w14:paraId="71548775" w14:textId="77777777">
        <w:tc>
          <w:tcPr>
            <w:tcW w:w="0" w:type="auto"/>
            <w:tcMar>
              <w:top w:w="150" w:type="dxa"/>
              <w:left w:w="0" w:type="dxa"/>
              <w:bottom w:w="150" w:type="dxa"/>
              <w:right w:w="240" w:type="dxa"/>
            </w:tcMar>
            <w:vAlign w:val="center"/>
            <w:hideMark/>
          </w:tcPr>
          <w:p w14:paraId="3DBC0B04"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Участие в мероприятиях различного уровня</w:t>
            </w:r>
          </w:p>
        </w:tc>
        <w:tc>
          <w:tcPr>
            <w:tcW w:w="0" w:type="auto"/>
            <w:tcMar>
              <w:top w:w="150" w:type="dxa"/>
              <w:left w:w="240" w:type="dxa"/>
              <w:bottom w:w="150" w:type="dxa"/>
              <w:right w:w="0" w:type="dxa"/>
            </w:tcMar>
            <w:vAlign w:val="center"/>
            <w:hideMark/>
          </w:tcPr>
          <w:p w14:paraId="71FF7C68" w14:textId="77777777" w:rsidR="005F669E" w:rsidRPr="009A33FD" w:rsidRDefault="005F669E" w:rsidP="00BC0D99">
            <w:pPr>
              <w:spacing w:after="0"/>
              <w:rPr>
                <w:rFonts w:eastAsia="Times New Roman" w:cs="Times New Roman"/>
                <w:kern w:val="0"/>
                <w:sz w:val="26"/>
                <w:szCs w:val="26"/>
                <w:lang w:eastAsia="ru-RU"/>
                <w14:ligatures w14:val="none"/>
              </w:rPr>
            </w:pPr>
            <w:r w:rsidRPr="009A33FD">
              <w:rPr>
                <w:rFonts w:eastAsia="Times New Roman" w:cs="Times New Roman"/>
                <w:kern w:val="0"/>
                <w:sz w:val="26"/>
                <w:szCs w:val="26"/>
                <w:lang w:eastAsia="ru-RU"/>
                <w14:ligatures w14:val="none"/>
              </w:rPr>
              <w:t>более 15</w:t>
            </w:r>
          </w:p>
        </w:tc>
      </w:tr>
    </w:tbl>
    <w:p w14:paraId="52DD8013" w14:textId="77777777" w:rsidR="005F669E" w:rsidRPr="009A33FD" w:rsidRDefault="005F669E" w:rsidP="005F669E">
      <w:pPr>
        <w:shd w:val="clear" w:color="auto" w:fill="FFFFFF"/>
        <w:spacing w:before="480" w:after="240" w:line="480" w:lineRule="atLeast"/>
        <w:outlineLvl w:val="1"/>
        <w:rPr>
          <w:rFonts w:eastAsia="Times New Roman" w:cs="Times New Roman"/>
          <w:b/>
          <w:bCs/>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t>10. Планы на 2026 год</w:t>
      </w:r>
    </w:p>
    <w:p w14:paraId="16873A63" w14:textId="77777777" w:rsidR="005F669E" w:rsidRPr="009A33FD" w:rsidRDefault="005F669E" w:rsidP="009A33FD">
      <w:pPr>
        <w:shd w:val="clear" w:color="auto" w:fill="FFFFFF"/>
        <w:spacing w:after="0"/>
        <w:ind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Приоритетными направлениями депутатской деятельности в 2026 году являются:</w:t>
      </w:r>
    </w:p>
    <w:p w14:paraId="5CD7A781" w14:textId="77777777" w:rsidR="005F669E" w:rsidRPr="009A33FD" w:rsidRDefault="005F669E" w:rsidP="009A33FD">
      <w:pPr>
        <w:numPr>
          <w:ilvl w:val="0"/>
          <w:numId w:val="6"/>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продолжение работы по решению вопросов благоустройства территории избирательного округа;</w:t>
      </w:r>
    </w:p>
    <w:p w14:paraId="5841DAE6" w14:textId="77777777" w:rsidR="005F669E" w:rsidRPr="009A33FD" w:rsidRDefault="005F669E" w:rsidP="009A33FD">
      <w:pPr>
        <w:numPr>
          <w:ilvl w:val="0"/>
          <w:numId w:val="6"/>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усиление контроля за исполнением муниципальных программ и эффективным расходованием бюджетных средств;</w:t>
      </w:r>
    </w:p>
    <w:p w14:paraId="71779DFE" w14:textId="77777777" w:rsidR="005F669E" w:rsidRPr="009A33FD" w:rsidRDefault="005F669E" w:rsidP="009A33FD">
      <w:pPr>
        <w:numPr>
          <w:ilvl w:val="0"/>
          <w:numId w:val="6"/>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активизация работы с обращениями граждан, сокращение сроков рассмотрения и повышение качества решения вопросов;</w:t>
      </w:r>
    </w:p>
    <w:p w14:paraId="14F4FD75" w14:textId="77777777" w:rsidR="005F669E" w:rsidRPr="009A33FD" w:rsidRDefault="005F669E" w:rsidP="009A33FD">
      <w:pPr>
        <w:numPr>
          <w:ilvl w:val="0"/>
          <w:numId w:val="6"/>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участие в разработке и обсуждении проектов решений Думы по социально значимым вопросам;</w:t>
      </w:r>
    </w:p>
    <w:p w14:paraId="15AC1F70" w14:textId="77777777" w:rsidR="005F669E" w:rsidRPr="009A33FD" w:rsidRDefault="005F669E" w:rsidP="009A33FD">
      <w:pPr>
        <w:numPr>
          <w:ilvl w:val="0"/>
          <w:numId w:val="6"/>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взаимодействие с общественными организациями, ветеранскими, молодежными, национально-культурными объединениями;</w:t>
      </w:r>
    </w:p>
    <w:p w14:paraId="073ECC6E" w14:textId="77777777" w:rsidR="005F669E" w:rsidRPr="009A33FD" w:rsidRDefault="005F669E" w:rsidP="009A33FD">
      <w:pPr>
        <w:numPr>
          <w:ilvl w:val="0"/>
          <w:numId w:val="6"/>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содействие развитию малого и среднего предпринимательства на территории города;</w:t>
      </w:r>
    </w:p>
    <w:p w14:paraId="0F35490B" w14:textId="77777777" w:rsidR="005F669E" w:rsidRPr="009A33FD" w:rsidRDefault="005F669E" w:rsidP="009A33FD">
      <w:pPr>
        <w:numPr>
          <w:ilvl w:val="0"/>
          <w:numId w:val="6"/>
        </w:numPr>
        <w:shd w:val="clear" w:color="auto" w:fill="FFFFFF"/>
        <w:spacing w:after="0"/>
        <w:ind w:left="0" w:firstLine="709"/>
        <w:jc w:val="both"/>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продолжение работы по поддержке участников специальной военной операции и членов их семей.</w:t>
      </w:r>
    </w:p>
    <w:p w14:paraId="0A3FDD80" w14:textId="77777777" w:rsidR="005F669E" w:rsidRPr="009A33FD" w:rsidRDefault="004B32A5" w:rsidP="009A33FD">
      <w:pPr>
        <w:spacing w:after="0"/>
        <w:ind w:firstLine="709"/>
        <w:jc w:val="both"/>
        <w:rPr>
          <w:rFonts w:eastAsia="Times New Roman" w:cs="Times New Roman"/>
          <w:kern w:val="0"/>
          <w:sz w:val="26"/>
          <w:szCs w:val="26"/>
          <w:lang w:eastAsia="ru-RU"/>
          <w14:ligatures w14:val="none"/>
        </w:rPr>
      </w:pPr>
      <w:r>
        <w:rPr>
          <w:rFonts w:eastAsia="Times New Roman" w:cs="Times New Roman"/>
          <w:kern w:val="0"/>
          <w:sz w:val="26"/>
          <w:szCs w:val="26"/>
          <w:lang w:eastAsia="ru-RU"/>
          <w14:ligatures w14:val="none"/>
        </w:rPr>
        <w:pict w14:anchorId="417BF67D">
          <v:rect id="_x0000_i1025" style="width:0;height:.75pt" o:hralign="center" o:hrstd="t" o:hr="t" fillcolor="#a0a0a0" stroked="f"/>
        </w:pict>
      </w:r>
    </w:p>
    <w:p w14:paraId="4F213B4F" w14:textId="77777777" w:rsidR="005F669E" w:rsidRPr="009A33FD" w:rsidRDefault="005F669E" w:rsidP="005F669E">
      <w:pPr>
        <w:shd w:val="clear" w:color="auto" w:fill="FFFFFF"/>
        <w:spacing w:before="240" w:after="240"/>
        <w:rPr>
          <w:rFonts w:eastAsia="Times New Roman" w:cs="Times New Roman"/>
          <w:color w:val="0F1115"/>
          <w:kern w:val="0"/>
          <w:sz w:val="26"/>
          <w:szCs w:val="26"/>
          <w:lang w:eastAsia="ru-RU"/>
          <w14:ligatures w14:val="none"/>
        </w:rPr>
      </w:pPr>
      <w:r w:rsidRPr="009A33FD">
        <w:rPr>
          <w:rFonts w:eastAsia="Times New Roman" w:cs="Times New Roman"/>
          <w:b/>
          <w:bCs/>
          <w:color w:val="0F1115"/>
          <w:kern w:val="0"/>
          <w:sz w:val="26"/>
          <w:szCs w:val="26"/>
          <w:lang w:eastAsia="ru-RU"/>
          <w14:ligatures w14:val="none"/>
        </w:rPr>
        <w:lastRenderedPageBreak/>
        <w:t>Депутат Думы города Пыть-Яха седьмого созыва</w:t>
      </w:r>
    </w:p>
    <w:p w14:paraId="48ED2E4D" w14:textId="77777777" w:rsidR="005F669E" w:rsidRPr="009A33FD" w:rsidRDefault="005F669E" w:rsidP="005F669E">
      <w:pPr>
        <w:shd w:val="clear" w:color="auto" w:fill="FFFFFF"/>
        <w:spacing w:before="240" w:after="240"/>
        <w:rPr>
          <w:rFonts w:eastAsia="Times New Roman" w:cs="Times New Roman"/>
          <w:color w:val="0F1115"/>
          <w:kern w:val="0"/>
          <w:sz w:val="26"/>
          <w:szCs w:val="26"/>
          <w:lang w:eastAsia="ru-RU"/>
          <w14:ligatures w14:val="none"/>
        </w:rPr>
      </w:pPr>
      <w:r w:rsidRPr="009A33FD">
        <w:rPr>
          <w:rFonts w:eastAsia="Times New Roman" w:cs="Times New Roman"/>
          <w:color w:val="0F1115"/>
          <w:kern w:val="0"/>
          <w:sz w:val="26"/>
          <w:szCs w:val="26"/>
          <w:lang w:eastAsia="ru-RU"/>
          <w14:ligatures w14:val="none"/>
        </w:rPr>
        <w:t>__________________________ / М.С. Керимов /</w:t>
      </w:r>
    </w:p>
    <w:p w14:paraId="0857EC2F" w14:textId="77777777" w:rsidR="00F12C76" w:rsidRPr="009A33FD" w:rsidRDefault="00F12C76" w:rsidP="006C0B77">
      <w:pPr>
        <w:spacing w:after="0"/>
        <w:ind w:firstLine="709"/>
        <w:jc w:val="both"/>
        <w:rPr>
          <w:rFonts w:cs="Times New Roman"/>
          <w:sz w:val="26"/>
          <w:szCs w:val="26"/>
        </w:rPr>
      </w:pPr>
    </w:p>
    <w:sectPr w:rsidR="00F12C76" w:rsidRPr="009A33F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0F02"/>
    <w:multiLevelType w:val="multilevel"/>
    <w:tmpl w:val="D67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047961"/>
    <w:multiLevelType w:val="multilevel"/>
    <w:tmpl w:val="ADD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E6C1A"/>
    <w:multiLevelType w:val="multilevel"/>
    <w:tmpl w:val="F306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1B3A54"/>
    <w:multiLevelType w:val="multilevel"/>
    <w:tmpl w:val="ABB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D95D1D"/>
    <w:multiLevelType w:val="multilevel"/>
    <w:tmpl w:val="E2AE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7D4F9C"/>
    <w:multiLevelType w:val="multilevel"/>
    <w:tmpl w:val="B66E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9E"/>
    <w:rsid w:val="000A4000"/>
    <w:rsid w:val="00105042"/>
    <w:rsid w:val="00167A7D"/>
    <w:rsid w:val="002D6D0C"/>
    <w:rsid w:val="002F150D"/>
    <w:rsid w:val="004B32A5"/>
    <w:rsid w:val="005A1C86"/>
    <w:rsid w:val="005E268F"/>
    <w:rsid w:val="005F669E"/>
    <w:rsid w:val="006C0B77"/>
    <w:rsid w:val="008242FF"/>
    <w:rsid w:val="00870751"/>
    <w:rsid w:val="00922C48"/>
    <w:rsid w:val="009A33FD"/>
    <w:rsid w:val="00B126CB"/>
    <w:rsid w:val="00B915B7"/>
    <w:rsid w:val="00BC0D99"/>
    <w:rsid w:val="00E83BD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CB99"/>
  <w15:chartTrackingRefBased/>
  <w15:docId w15:val="{E5A4B702-EE9A-4054-A735-F5A074E0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F66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F66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F669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F669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F669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F66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F669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F669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F669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69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F669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F669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F669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F669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F669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F669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F669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F669E"/>
    <w:rPr>
      <w:rFonts w:eastAsiaTheme="majorEastAsia" w:cstheme="majorBidi"/>
      <w:color w:val="272727" w:themeColor="text1" w:themeTint="D8"/>
      <w:sz w:val="28"/>
    </w:rPr>
  </w:style>
  <w:style w:type="paragraph" w:styleId="a3">
    <w:name w:val="Title"/>
    <w:basedOn w:val="a"/>
    <w:next w:val="a"/>
    <w:link w:val="a4"/>
    <w:uiPriority w:val="10"/>
    <w:qFormat/>
    <w:rsid w:val="005F669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F66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69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F66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669E"/>
    <w:pPr>
      <w:spacing w:before="160"/>
      <w:jc w:val="center"/>
    </w:pPr>
    <w:rPr>
      <w:i/>
      <w:iCs/>
      <w:color w:val="404040" w:themeColor="text1" w:themeTint="BF"/>
    </w:rPr>
  </w:style>
  <w:style w:type="character" w:customStyle="1" w:styleId="22">
    <w:name w:val="Цитата 2 Знак"/>
    <w:basedOn w:val="a0"/>
    <w:link w:val="21"/>
    <w:uiPriority w:val="29"/>
    <w:rsid w:val="005F669E"/>
    <w:rPr>
      <w:rFonts w:ascii="Times New Roman" w:hAnsi="Times New Roman"/>
      <w:i/>
      <w:iCs/>
      <w:color w:val="404040" w:themeColor="text1" w:themeTint="BF"/>
      <w:sz w:val="28"/>
    </w:rPr>
  </w:style>
  <w:style w:type="paragraph" w:styleId="a7">
    <w:name w:val="List Paragraph"/>
    <w:basedOn w:val="a"/>
    <w:uiPriority w:val="34"/>
    <w:qFormat/>
    <w:rsid w:val="005F669E"/>
    <w:pPr>
      <w:ind w:left="720"/>
      <w:contextualSpacing/>
    </w:pPr>
  </w:style>
  <w:style w:type="character" w:styleId="a8">
    <w:name w:val="Intense Emphasis"/>
    <w:basedOn w:val="a0"/>
    <w:uiPriority w:val="21"/>
    <w:qFormat/>
    <w:rsid w:val="005F669E"/>
    <w:rPr>
      <w:i/>
      <w:iCs/>
      <w:color w:val="2E74B5" w:themeColor="accent1" w:themeShade="BF"/>
    </w:rPr>
  </w:style>
  <w:style w:type="paragraph" w:styleId="a9">
    <w:name w:val="Intense Quote"/>
    <w:basedOn w:val="a"/>
    <w:next w:val="a"/>
    <w:link w:val="aa"/>
    <w:uiPriority w:val="30"/>
    <w:qFormat/>
    <w:rsid w:val="005F66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F669E"/>
    <w:rPr>
      <w:rFonts w:ascii="Times New Roman" w:hAnsi="Times New Roman"/>
      <w:i/>
      <w:iCs/>
      <w:color w:val="2E74B5" w:themeColor="accent1" w:themeShade="BF"/>
      <w:sz w:val="28"/>
    </w:rPr>
  </w:style>
  <w:style w:type="character" w:styleId="ab">
    <w:name w:val="Intense Reference"/>
    <w:basedOn w:val="a0"/>
    <w:uiPriority w:val="32"/>
    <w:qFormat/>
    <w:rsid w:val="005F669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1819</Words>
  <Characters>10371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OrlovPG</cp:lastModifiedBy>
  <cp:revision>2</cp:revision>
  <cp:lastPrinted>2026-02-16T03:52:00Z</cp:lastPrinted>
  <dcterms:created xsi:type="dcterms:W3CDTF">2026-02-17T06:46:00Z</dcterms:created>
  <dcterms:modified xsi:type="dcterms:W3CDTF">2026-02-17T06:46:00Z</dcterms:modified>
</cp:coreProperties>
</file>