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67" w:rsidRDefault="008E1367" w:rsidP="009348EA">
      <w:pPr>
        <w:pStyle w:val="1"/>
        <w:jc w:val="center"/>
      </w:pPr>
      <w:bookmarkStart w:id="0" w:name="_GoBack"/>
      <w:bookmarkEnd w:id="0"/>
    </w:p>
    <w:p w:rsidR="007829A7" w:rsidRDefault="007829A7" w:rsidP="009348EA">
      <w:pPr>
        <w:pStyle w:val="1"/>
        <w:jc w:val="center"/>
      </w:pPr>
    </w:p>
    <w:p w:rsidR="00A57477" w:rsidRDefault="00A57477" w:rsidP="009348EA">
      <w:pPr>
        <w:spacing w:line="100" w:lineRule="atLeast"/>
        <w:ind w:firstLine="567"/>
        <w:jc w:val="both"/>
        <w:rPr>
          <w:color w:val="FF0000"/>
          <w:sz w:val="26"/>
          <w:szCs w:val="26"/>
          <w:highlight w:val="yellow"/>
        </w:rPr>
      </w:pPr>
    </w:p>
    <w:p w:rsidR="00A57477" w:rsidRDefault="00A57477" w:rsidP="00A57477">
      <w:pPr>
        <w:pStyle w:val="1"/>
        <w:jc w:val="center"/>
      </w:pPr>
      <w:r w:rsidRPr="00824DD5">
        <w:rPr>
          <w:noProof/>
          <w:szCs w:val="28"/>
        </w:rPr>
        <w:drawing>
          <wp:inline distT="0" distB="0" distL="0" distR="0" wp14:anchorId="2567A426" wp14:editId="14111934">
            <wp:extent cx="514350" cy="561975"/>
            <wp:effectExtent l="0" t="0" r="0" b="0"/>
            <wp:docPr id="1" name="Рисунок 1" descr="Герб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477" w:rsidRPr="00B30173" w:rsidRDefault="00A57477" w:rsidP="00A57477">
      <w:pPr>
        <w:pStyle w:val="1"/>
        <w:jc w:val="center"/>
        <w:rPr>
          <w:b w:val="0"/>
          <w:szCs w:val="28"/>
        </w:rPr>
      </w:pPr>
      <w:r w:rsidRPr="00B30173">
        <w:rPr>
          <w:szCs w:val="28"/>
        </w:rPr>
        <w:t>Ханты-Мансийский автономный округ-Югра</w:t>
      </w:r>
    </w:p>
    <w:p w:rsidR="00A57477" w:rsidRPr="00A57477" w:rsidRDefault="00A57477" w:rsidP="00A57477">
      <w:pPr>
        <w:pStyle w:val="2"/>
        <w:jc w:val="center"/>
        <w:rPr>
          <w:color w:val="auto"/>
          <w:sz w:val="32"/>
          <w:szCs w:val="32"/>
        </w:rPr>
      </w:pPr>
      <w:r w:rsidRPr="00A57477">
        <w:rPr>
          <w:color w:val="auto"/>
          <w:sz w:val="28"/>
          <w:szCs w:val="28"/>
        </w:rPr>
        <w:t>муниципальное образование городской округ Пыть-Ях</w:t>
      </w:r>
    </w:p>
    <w:p w:rsidR="00A57477" w:rsidRPr="00A57477" w:rsidRDefault="00A57477" w:rsidP="00A57477">
      <w:pPr>
        <w:pStyle w:val="4"/>
        <w:jc w:val="center"/>
        <w:rPr>
          <w:b/>
          <w:i w:val="0"/>
          <w:color w:val="auto"/>
          <w:sz w:val="40"/>
          <w:szCs w:val="40"/>
        </w:rPr>
      </w:pPr>
      <w:r w:rsidRPr="00A57477">
        <w:rPr>
          <w:b/>
          <w:i w:val="0"/>
          <w:color w:val="auto"/>
          <w:sz w:val="40"/>
          <w:szCs w:val="40"/>
        </w:rPr>
        <w:t>ДУМА ГОРОДА ПЫТЬ-ЯХА</w:t>
      </w:r>
    </w:p>
    <w:p w:rsidR="00A57477" w:rsidRPr="00A57477" w:rsidRDefault="00A57477" w:rsidP="00A57477">
      <w:pPr>
        <w:jc w:val="center"/>
        <w:rPr>
          <w:b/>
        </w:rPr>
      </w:pPr>
      <w:r w:rsidRPr="00A57477">
        <w:rPr>
          <w:b/>
        </w:rPr>
        <w:t>седьмого созыва</w:t>
      </w:r>
    </w:p>
    <w:p w:rsidR="00A57477" w:rsidRPr="00A57477" w:rsidRDefault="00A57477" w:rsidP="00A57477">
      <w:pPr>
        <w:jc w:val="center"/>
        <w:rPr>
          <w:b/>
          <w:sz w:val="16"/>
          <w:szCs w:val="16"/>
        </w:rPr>
      </w:pPr>
    </w:p>
    <w:p w:rsidR="00A57477" w:rsidRPr="00A57477" w:rsidRDefault="00A57477" w:rsidP="00A57477">
      <w:pPr>
        <w:pStyle w:val="3"/>
        <w:jc w:val="center"/>
        <w:rPr>
          <w:b/>
          <w:color w:val="auto"/>
          <w:sz w:val="40"/>
          <w:szCs w:val="40"/>
        </w:rPr>
      </w:pPr>
      <w:r w:rsidRPr="00A57477">
        <w:rPr>
          <w:b/>
          <w:color w:val="auto"/>
          <w:sz w:val="40"/>
          <w:szCs w:val="40"/>
        </w:rPr>
        <w:t>РЕШЕНИЕ</w:t>
      </w:r>
    </w:p>
    <w:p w:rsidR="00A57477" w:rsidRPr="00A57477" w:rsidRDefault="00A57477" w:rsidP="00A574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57477" w:rsidRDefault="00A57477" w:rsidP="00A57477">
      <w:pPr>
        <w:spacing w:line="100" w:lineRule="atLeast"/>
        <w:ind w:firstLine="567"/>
        <w:jc w:val="both"/>
        <w:rPr>
          <w:color w:val="FF0000"/>
          <w:sz w:val="26"/>
          <w:szCs w:val="26"/>
          <w:highlight w:val="yellow"/>
        </w:rPr>
      </w:pPr>
      <w:r w:rsidRPr="009A4C0E">
        <w:rPr>
          <w:b/>
          <w:sz w:val="28"/>
          <w:szCs w:val="28"/>
        </w:rPr>
        <w:t xml:space="preserve">от                                                                                                   </w:t>
      </w:r>
      <w:r>
        <w:rPr>
          <w:b/>
          <w:sz w:val="28"/>
          <w:szCs w:val="28"/>
        </w:rPr>
        <w:t>№ </w:t>
      </w:r>
      <w:r w:rsidRPr="009A4C0E">
        <w:rPr>
          <w:b/>
          <w:sz w:val="28"/>
          <w:szCs w:val="28"/>
        </w:rPr>
        <w:t xml:space="preserve">                      </w:t>
      </w:r>
    </w:p>
    <w:p w:rsidR="00A57477" w:rsidRPr="00042CA6" w:rsidRDefault="00A57477" w:rsidP="009348EA">
      <w:pPr>
        <w:spacing w:line="100" w:lineRule="atLeast"/>
        <w:ind w:firstLine="567"/>
        <w:jc w:val="both"/>
        <w:rPr>
          <w:color w:val="FF0000"/>
          <w:sz w:val="26"/>
          <w:szCs w:val="26"/>
          <w:highlight w:val="yellow"/>
        </w:rPr>
      </w:pPr>
    </w:p>
    <w:p w:rsidR="00A57477" w:rsidRPr="00894010" w:rsidRDefault="00A57477" w:rsidP="00A57477">
      <w:pPr>
        <w:rPr>
          <w:b/>
          <w:bCs/>
          <w:sz w:val="26"/>
          <w:szCs w:val="26"/>
        </w:rPr>
      </w:pPr>
      <w:r w:rsidRPr="00894010">
        <w:rPr>
          <w:b/>
          <w:bCs/>
          <w:sz w:val="26"/>
          <w:szCs w:val="26"/>
        </w:rPr>
        <w:t>Об утверждении порядка предоставления</w:t>
      </w:r>
    </w:p>
    <w:p w:rsidR="00A57477" w:rsidRPr="00894010" w:rsidRDefault="00A57477" w:rsidP="00A57477">
      <w:pPr>
        <w:rPr>
          <w:b/>
          <w:bCs/>
          <w:sz w:val="26"/>
          <w:szCs w:val="26"/>
        </w:rPr>
      </w:pPr>
      <w:r w:rsidRPr="00894010">
        <w:rPr>
          <w:b/>
          <w:bCs/>
          <w:sz w:val="26"/>
          <w:szCs w:val="26"/>
        </w:rPr>
        <w:t xml:space="preserve">юридическим лицам муниципальных </w:t>
      </w:r>
    </w:p>
    <w:p w:rsidR="00A57477" w:rsidRPr="00894010" w:rsidRDefault="00A57477" w:rsidP="00A57477">
      <w:pPr>
        <w:rPr>
          <w:b/>
          <w:bCs/>
          <w:sz w:val="26"/>
          <w:szCs w:val="26"/>
        </w:rPr>
      </w:pPr>
      <w:r w:rsidRPr="00894010">
        <w:rPr>
          <w:b/>
          <w:bCs/>
          <w:sz w:val="26"/>
          <w:szCs w:val="26"/>
        </w:rPr>
        <w:t>гарантий городского округа Пыть-Ях</w:t>
      </w:r>
    </w:p>
    <w:p w:rsidR="00A57477" w:rsidRPr="00894010" w:rsidRDefault="00A57477" w:rsidP="00A57477">
      <w:pPr>
        <w:rPr>
          <w:b/>
          <w:bCs/>
          <w:sz w:val="26"/>
          <w:szCs w:val="26"/>
        </w:rPr>
      </w:pPr>
      <w:r w:rsidRPr="00894010">
        <w:rPr>
          <w:b/>
          <w:bCs/>
          <w:sz w:val="26"/>
          <w:szCs w:val="26"/>
        </w:rPr>
        <w:t xml:space="preserve">Ханты-Мансийского автономного </w:t>
      </w:r>
    </w:p>
    <w:p w:rsidR="00A57477" w:rsidRPr="00894010" w:rsidRDefault="00A57477" w:rsidP="00A57477">
      <w:pPr>
        <w:rPr>
          <w:b/>
          <w:bCs/>
          <w:sz w:val="26"/>
          <w:szCs w:val="26"/>
        </w:rPr>
      </w:pPr>
      <w:r w:rsidRPr="00894010">
        <w:rPr>
          <w:b/>
          <w:bCs/>
          <w:sz w:val="26"/>
          <w:szCs w:val="26"/>
        </w:rPr>
        <w:t xml:space="preserve">округа-Югры </w:t>
      </w:r>
    </w:p>
    <w:p w:rsidR="00A57477" w:rsidRPr="00894010" w:rsidRDefault="00A57477" w:rsidP="00A57477">
      <w:pPr>
        <w:spacing w:line="100" w:lineRule="atLeast"/>
        <w:ind w:firstLine="567"/>
        <w:rPr>
          <w:bCs/>
          <w:color w:val="FF0000"/>
          <w:sz w:val="26"/>
          <w:szCs w:val="26"/>
        </w:rPr>
      </w:pPr>
      <w:r w:rsidRPr="00894010">
        <w:rPr>
          <w:bCs/>
          <w:color w:val="FF0000"/>
          <w:sz w:val="26"/>
          <w:szCs w:val="26"/>
        </w:rPr>
        <w:tab/>
      </w:r>
    </w:p>
    <w:p w:rsidR="00A57477" w:rsidRPr="00184B47" w:rsidRDefault="00A57477" w:rsidP="00A57477">
      <w:pPr>
        <w:spacing w:line="100" w:lineRule="atLeast"/>
        <w:ind w:firstLine="567"/>
        <w:jc w:val="both"/>
        <w:rPr>
          <w:color w:val="FF0000"/>
          <w:sz w:val="26"/>
          <w:szCs w:val="26"/>
        </w:rPr>
      </w:pPr>
    </w:p>
    <w:p w:rsidR="00184B47" w:rsidRPr="00184B47" w:rsidRDefault="00A57477" w:rsidP="00B52D5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52D51">
        <w:rPr>
          <w:sz w:val="26"/>
          <w:szCs w:val="26"/>
        </w:rPr>
        <w:t>В соответствии с Бюджетным кодексом Российской Федерации,</w:t>
      </w:r>
      <w:r w:rsidR="00184B47" w:rsidRPr="00B52D51">
        <w:rPr>
          <w:sz w:val="26"/>
          <w:szCs w:val="26"/>
        </w:rPr>
        <w:t xml:space="preserve"> </w:t>
      </w:r>
      <w:r w:rsidR="00184B47" w:rsidRPr="00B52D51">
        <w:rPr>
          <w:rFonts w:eastAsiaTheme="minorHAnsi"/>
          <w:sz w:val="26"/>
          <w:szCs w:val="26"/>
          <w:lang w:eastAsia="en-US"/>
        </w:rPr>
        <w:t>в целях определения</w:t>
      </w:r>
      <w:r w:rsidR="002374A3" w:rsidRPr="00B52D51">
        <w:rPr>
          <w:rFonts w:eastAsiaTheme="minorHAnsi"/>
          <w:sz w:val="26"/>
          <w:szCs w:val="26"/>
          <w:lang w:eastAsia="en-US"/>
        </w:rPr>
        <w:t xml:space="preserve"> порядка предоставления муниципальных гарантий</w:t>
      </w:r>
      <w:r w:rsidR="00184B47" w:rsidRPr="00B52D51">
        <w:rPr>
          <w:rFonts w:eastAsiaTheme="minorHAnsi"/>
          <w:sz w:val="26"/>
          <w:szCs w:val="26"/>
          <w:lang w:eastAsia="en-US"/>
        </w:rPr>
        <w:t>, Дума города:</w:t>
      </w:r>
    </w:p>
    <w:p w:rsidR="005C0ECE" w:rsidRPr="00184B47" w:rsidRDefault="005C0ECE" w:rsidP="00A57477">
      <w:pPr>
        <w:spacing w:line="100" w:lineRule="atLeast"/>
        <w:ind w:firstLine="567"/>
        <w:jc w:val="both"/>
        <w:rPr>
          <w:sz w:val="26"/>
          <w:szCs w:val="26"/>
        </w:rPr>
      </w:pPr>
    </w:p>
    <w:p w:rsidR="009348EA" w:rsidRPr="00042CA6" w:rsidRDefault="009348EA" w:rsidP="009348EA">
      <w:pPr>
        <w:spacing w:line="100" w:lineRule="atLeast"/>
        <w:ind w:firstLine="567"/>
        <w:jc w:val="both"/>
        <w:rPr>
          <w:color w:val="FF0000"/>
          <w:sz w:val="26"/>
          <w:szCs w:val="26"/>
          <w:highlight w:val="yellow"/>
        </w:rPr>
      </w:pPr>
    </w:p>
    <w:p w:rsidR="009348EA" w:rsidRPr="00A57477" w:rsidRDefault="009348EA" w:rsidP="009348EA">
      <w:pPr>
        <w:ind w:firstLine="567"/>
        <w:jc w:val="center"/>
        <w:rPr>
          <w:b/>
          <w:bCs/>
          <w:sz w:val="26"/>
          <w:szCs w:val="26"/>
        </w:rPr>
      </w:pPr>
      <w:r w:rsidRPr="00A57477">
        <w:rPr>
          <w:b/>
          <w:bCs/>
          <w:sz w:val="26"/>
          <w:szCs w:val="26"/>
        </w:rPr>
        <w:t>РЕШИЛА:</w:t>
      </w:r>
    </w:p>
    <w:p w:rsidR="002A2B92" w:rsidRPr="00042CA6" w:rsidRDefault="002A2B92" w:rsidP="002A2B92">
      <w:pPr>
        <w:pStyle w:val="ConsPlusTitle"/>
        <w:jc w:val="center"/>
        <w:rPr>
          <w:noProof/>
          <w:color w:val="FF0000"/>
          <w:sz w:val="26"/>
          <w:szCs w:val="26"/>
        </w:rPr>
      </w:pPr>
    </w:p>
    <w:p w:rsidR="009348EA" w:rsidRPr="000D58DA" w:rsidRDefault="009348EA" w:rsidP="009348EA">
      <w:pPr>
        <w:widowControl w:val="0"/>
        <w:numPr>
          <w:ilvl w:val="0"/>
          <w:numId w:val="30"/>
        </w:numPr>
        <w:tabs>
          <w:tab w:val="num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0D58DA">
        <w:rPr>
          <w:sz w:val="26"/>
          <w:szCs w:val="26"/>
        </w:rPr>
        <w:t>Утвердить Порядок предоставления юридическим лицам муниципальных гарантий городского округа Пыть-Ях Ханты-Мансийского автономного округа – Югры согласно Приложени</w:t>
      </w:r>
      <w:r w:rsidR="000B2405" w:rsidRPr="000D58DA">
        <w:rPr>
          <w:sz w:val="26"/>
          <w:szCs w:val="26"/>
        </w:rPr>
        <w:t>я</w:t>
      </w:r>
      <w:r w:rsidRPr="000D58DA">
        <w:rPr>
          <w:sz w:val="26"/>
          <w:szCs w:val="26"/>
        </w:rPr>
        <w:t xml:space="preserve"> к настоящему решению.</w:t>
      </w:r>
    </w:p>
    <w:p w:rsidR="009348EA" w:rsidRPr="000D58DA" w:rsidRDefault="009348EA" w:rsidP="009348EA">
      <w:pPr>
        <w:tabs>
          <w:tab w:val="num" w:pos="709"/>
          <w:tab w:val="left" w:pos="851"/>
        </w:tabs>
        <w:jc w:val="both"/>
        <w:rPr>
          <w:sz w:val="26"/>
          <w:szCs w:val="26"/>
        </w:rPr>
      </w:pPr>
    </w:p>
    <w:p w:rsidR="009348EA" w:rsidRPr="000D58DA" w:rsidRDefault="009348EA" w:rsidP="009348EA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0D58DA">
        <w:rPr>
          <w:sz w:val="26"/>
          <w:szCs w:val="26"/>
        </w:rPr>
        <w:t>Контроль за исполнением настоящего решения возложить на постоянную депутатскую комиссию по бюджету, налогам и экономической политике.</w:t>
      </w:r>
    </w:p>
    <w:p w:rsidR="009348EA" w:rsidRPr="000D58DA" w:rsidRDefault="009348EA" w:rsidP="009348EA">
      <w:pPr>
        <w:tabs>
          <w:tab w:val="left" w:pos="851"/>
        </w:tabs>
        <w:jc w:val="both"/>
        <w:rPr>
          <w:sz w:val="26"/>
          <w:szCs w:val="26"/>
        </w:rPr>
      </w:pPr>
    </w:p>
    <w:p w:rsidR="009348EA" w:rsidRPr="000D58DA" w:rsidRDefault="009348EA" w:rsidP="009348EA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0D58DA">
        <w:rPr>
          <w:sz w:val="26"/>
          <w:szCs w:val="26"/>
        </w:rPr>
        <w:t xml:space="preserve">Опубликовать настоящее решение в печатном средстве массовой информации «Официальный вестник». </w:t>
      </w:r>
    </w:p>
    <w:p w:rsidR="009348EA" w:rsidRPr="000D58DA" w:rsidRDefault="009348EA" w:rsidP="009348EA">
      <w:pPr>
        <w:tabs>
          <w:tab w:val="left" w:pos="851"/>
        </w:tabs>
        <w:jc w:val="both"/>
        <w:rPr>
          <w:sz w:val="26"/>
          <w:szCs w:val="26"/>
        </w:rPr>
      </w:pPr>
    </w:p>
    <w:p w:rsidR="009348EA" w:rsidRPr="000D58DA" w:rsidRDefault="009348EA" w:rsidP="009348EA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0D58DA">
        <w:rPr>
          <w:sz w:val="26"/>
          <w:szCs w:val="26"/>
        </w:rPr>
        <w:t>Настоящее решение вступает в силу после его официального опубликования.</w:t>
      </w:r>
    </w:p>
    <w:p w:rsidR="009348EA" w:rsidRPr="000D58DA" w:rsidRDefault="009348EA" w:rsidP="009348EA">
      <w:pPr>
        <w:tabs>
          <w:tab w:val="left" w:pos="851"/>
        </w:tabs>
        <w:jc w:val="both"/>
        <w:rPr>
          <w:sz w:val="26"/>
          <w:szCs w:val="26"/>
        </w:rPr>
      </w:pPr>
    </w:p>
    <w:p w:rsidR="009348EA" w:rsidRPr="000D58DA" w:rsidRDefault="009348EA" w:rsidP="009348EA">
      <w:pPr>
        <w:widowControl w:val="0"/>
        <w:numPr>
          <w:ilvl w:val="0"/>
          <w:numId w:val="29"/>
        </w:numPr>
        <w:tabs>
          <w:tab w:val="clear" w:pos="708"/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0D58DA">
        <w:rPr>
          <w:sz w:val="26"/>
          <w:szCs w:val="26"/>
        </w:rPr>
        <w:t>Со дня вступления в силу настоящего решения считать утратившим силу</w:t>
      </w:r>
      <w:r w:rsidR="000B2405" w:rsidRPr="000D58DA">
        <w:rPr>
          <w:sz w:val="26"/>
          <w:szCs w:val="26"/>
        </w:rPr>
        <w:t>:</w:t>
      </w:r>
      <w:r w:rsidRPr="000D58DA">
        <w:rPr>
          <w:sz w:val="26"/>
          <w:szCs w:val="26"/>
        </w:rPr>
        <w:t xml:space="preserve"> </w:t>
      </w:r>
      <w:r w:rsidR="000B2405" w:rsidRPr="000D58DA">
        <w:rPr>
          <w:sz w:val="26"/>
          <w:szCs w:val="26"/>
        </w:rPr>
        <w:t>Р</w:t>
      </w:r>
      <w:r w:rsidRPr="000D58DA">
        <w:rPr>
          <w:sz w:val="26"/>
          <w:szCs w:val="26"/>
        </w:rPr>
        <w:t xml:space="preserve">ешение Думы города Пыть-Яха от </w:t>
      </w:r>
      <w:r w:rsidR="007206C1" w:rsidRPr="000D58DA">
        <w:rPr>
          <w:sz w:val="26"/>
          <w:szCs w:val="26"/>
        </w:rPr>
        <w:t>26.</w:t>
      </w:r>
      <w:r w:rsidRPr="000D58DA">
        <w:rPr>
          <w:sz w:val="26"/>
          <w:szCs w:val="26"/>
        </w:rPr>
        <w:t>0</w:t>
      </w:r>
      <w:r w:rsidR="007206C1" w:rsidRPr="000D58DA">
        <w:rPr>
          <w:sz w:val="26"/>
          <w:szCs w:val="26"/>
        </w:rPr>
        <w:t>9</w:t>
      </w:r>
      <w:r w:rsidRPr="000D58DA">
        <w:rPr>
          <w:sz w:val="26"/>
          <w:szCs w:val="26"/>
        </w:rPr>
        <w:t>.20</w:t>
      </w:r>
      <w:r w:rsidR="007206C1" w:rsidRPr="000D58DA">
        <w:rPr>
          <w:sz w:val="26"/>
          <w:szCs w:val="26"/>
        </w:rPr>
        <w:t>13</w:t>
      </w:r>
      <w:r w:rsidRPr="000D58DA">
        <w:rPr>
          <w:sz w:val="26"/>
          <w:szCs w:val="26"/>
        </w:rPr>
        <w:t xml:space="preserve"> № </w:t>
      </w:r>
      <w:r w:rsidR="007206C1" w:rsidRPr="000D58DA">
        <w:rPr>
          <w:sz w:val="26"/>
          <w:szCs w:val="26"/>
        </w:rPr>
        <w:t>225</w:t>
      </w:r>
      <w:r w:rsidRPr="000D58DA">
        <w:rPr>
          <w:sz w:val="26"/>
          <w:szCs w:val="26"/>
        </w:rPr>
        <w:t xml:space="preserve"> «Об утверждении порядка предоставления муниципальных гарантий муниципального образования городской округ город Пыть-Ях»</w:t>
      </w:r>
      <w:r w:rsidR="000B2405" w:rsidRPr="000D58DA">
        <w:rPr>
          <w:sz w:val="26"/>
          <w:szCs w:val="26"/>
        </w:rPr>
        <w:t>; Решение Думы города Пыть-Яха от 28.12.2020 № 364 «О внесении изменений в решение Думы города Пыть-Яха от 26.09.2013 №225 «Об утверждении порядка предоставления муниципальных гарантий муниципального образования</w:t>
      </w:r>
      <w:r w:rsidR="002374A3">
        <w:rPr>
          <w:sz w:val="26"/>
          <w:szCs w:val="26"/>
        </w:rPr>
        <w:t xml:space="preserve"> городской округ город Пыть-Ях»</w:t>
      </w:r>
      <w:r w:rsidR="000B2405" w:rsidRPr="000D58DA">
        <w:rPr>
          <w:sz w:val="26"/>
          <w:szCs w:val="26"/>
        </w:rPr>
        <w:t>.</w:t>
      </w:r>
    </w:p>
    <w:p w:rsidR="00A57477" w:rsidRDefault="00A57477" w:rsidP="002374A3">
      <w:pPr>
        <w:pStyle w:val="ConsPlusNormal"/>
        <w:ind w:left="4678" w:hanging="4111"/>
        <w:jc w:val="right"/>
        <w:rPr>
          <w:rFonts w:ascii="Times New Roman" w:hAnsi="Times New Roman" w:cs="Times New Roman"/>
          <w:sz w:val="28"/>
          <w:szCs w:val="28"/>
        </w:rPr>
      </w:pPr>
    </w:p>
    <w:p w:rsidR="002374A3" w:rsidRDefault="002374A3" w:rsidP="002374A3">
      <w:pPr>
        <w:autoSpaceDE w:val="0"/>
        <w:autoSpaceDN w:val="0"/>
        <w:adjustRightInd w:val="0"/>
        <w:rPr>
          <w:b/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374A3" w:rsidTr="002374A3">
        <w:tc>
          <w:tcPr>
            <w:tcW w:w="4814" w:type="dxa"/>
          </w:tcPr>
          <w:p w:rsidR="002374A3" w:rsidRPr="002374A3" w:rsidRDefault="002374A3" w:rsidP="002374A3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Глава города </w:t>
            </w:r>
            <w:r w:rsidRPr="002374A3">
              <w:rPr>
                <w:b/>
                <w:sz w:val="26"/>
                <w:szCs w:val="26"/>
              </w:rPr>
              <w:t>Пыть-Яха</w:t>
            </w:r>
            <w:r w:rsidRPr="002374A3">
              <w:rPr>
                <w:b/>
                <w:sz w:val="26"/>
                <w:szCs w:val="26"/>
              </w:rPr>
              <w:tab/>
            </w:r>
            <w:r w:rsidRPr="002374A3">
              <w:rPr>
                <w:b/>
                <w:sz w:val="26"/>
                <w:szCs w:val="26"/>
              </w:rPr>
              <w:tab/>
            </w:r>
            <w:r w:rsidRPr="002374A3">
              <w:rPr>
                <w:b/>
                <w:sz w:val="26"/>
                <w:szCs w:val="26"/>
              </w:rPr>
              <w:tab/>
            </w:r>
            <w:r w:rsidRPr="002374A3">
              <w:rPr>
                <w:b/>
                <w:sz w:val="26"/>
                <w:szCs w:val="26"/>
              </w:rPr>
              <w:tab/>
            </w:r>
            <w:r w:rsidRPr="002374A3">
              <w:rPr>
                <w:b/>
                <w:sz w:val="26"/>
                <w:szCs w:val="26"/>
              </w:rPr>
              <w:tab/>
            </w:r>
          </w:p>
          <w:p w:rsidR="002374A3" w:rsidRPr="002374A3" w:rsidRDefault="002374A3" w:rsidP="002374A3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374A3">
              <w:rPr>
                <w:b/>
                <w:sz w:val="26"/>
                <w:szCs w:val="26"/>
              </w:rPr>
              <w:t xml:space="preserve"> </w:t>
            </w:r>
          </w:p>
          <w:p w:rsidR="002374A3" w:rsidRPr="002374A3" w:rsidRDefault="002374A3" w:rsidP="002374A3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2374A3" w:rsidRPr="002374A3" w:rsidRDefault="002374A3" w:rsidP="002374A3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____________А.Н. Морозов</w:t>
            </w:r>
          </w:p>
          <w:p w:rsidR="002374A3" w:rsidRPr="002374A3" w:rsidRDefault="002374A3" w:rsidP="002374A3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374A3">
              <w:rPr>
                <w:b/>
                <w:sz w:val="26"/>
                <w:szCs w:val="26"/>
              </w:rPr>
              <w:t xml:space="preserve">«____»______________ 2022 г.     </w:t>
            </w:r>
          </w:p>
          <w:p w:rsidR="002374A3" w:rsidRDefault="002374A3" w:rsidP="002374A3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4814" w:type="dxa"/>
          </w:tcPr>
          <w:p w:rsidR="002374A3" w:rsidRPr="00EB509C" w:rsidRDefault="002374A3" w:rsidP="002374A3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B509C">
              <w:rPr>
                <w:b/>
                <w:sz w:val="26"/>
                <w:szCs w:val="26"/>
              </w:rPr>
              <w:t xml:space="preserve">Председатель Думы     </w:t>
            </w:r>
            <w:r>
              <w:rPr>
                <w:b/>
                <w:sz w:val="26"/>
                <w:szCs w:val="26"/>
              </w:rPr>
              <w:tab/>
            </w:r>
            <w:r>
              <w:rPr>
                <w:b/>
                <w:sz w:val="26"/>
                <w:szCs w:val="26"/>
              </w:rPr>
              <w:tab/>
            </w:r>
            <w:r>
              <w:rPr>
                <w:b/>
                <w:sz w:val="26"/>
                <w:szCs w:val="26"/>
              </w:rPr>
              <w:tab/>
            </w:r>
            <w:r>
              <w:rPr>
                <w:b/>
                <w:sz w:val="26"/>
                <w:szCs w:val="26"/>
              </w:rPr>
              <w:tab/>
            </w:r>
            <w:r>
              <w:rPr>
                <w:b/>
                <w:sz w:val="26"/>
                <w:szCs w:val="26"/>
              </w:rPr>
              <w:tab/>
            </w:r>
          </w:p>
          <w:p w:rsidR="002374A3" w:rsidRPr="00EB509C" w:rsidRDefault="002374A3" w:rsidP="002374A3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B509C">
              <w:rPr>
                <w:b/>
                <w:sz w:val="26"/>
                <w:szCs w:val="26"/>
              </w:rPr>
              <w:t>города Пыть-Яха</w:t>
            </w:r>
          </w:p>
          <w:p w:rsidR="002374A3" w:rsidRPr="00EB509C" w:rsidRDefault="002374A3" w:rsidP="002374A3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2374A3" w:rsidRDefault="002374A3" w:rsidP="002374A3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____________Д.П. Уреки </w:t>
            </w:r>
          </w:p>
          <w:p w:rsidR="002374A3" w:rsidRPr="002374A3" w:rsidRDefault="002374A3" w:rsidP="002374A3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B509C">
              <w:rPr>
                <w:b/>
                <w:sz w:val="26"/>
                <w:szCs w:val="26"/>
              </w:rPr>
              <w:t>«____»______________ 202</w:t>
            </w:r>
            <w:r>
              <w:rPr>
                <w:b/>
                <w:sz w:val="26"/>
                <w:szCs w:val="26"/>
              </w:rPr>
              <w:t>2</w:t>
            </w:r>
            <w:r w:rsidRPr="00EB509C">
              <w:rPr>
                <w:b/>
                <w:sz w:val="26"/>
                <w:szCs w:val="26"/>
              </w:rPr>
              <w:t xml:space="preserve"> г.</w:t>
            </w:r>
            <w:r w:rsidRPr="00A57477">
              <w:rPr>
                <w:b/>
                <w:szCs w:val="28"/>
              </w:rPr>
              <w:t xml:space="preserve">     </w:t>
            </w:r>
          </w:p>
          <w:p w:rsidR="002374A3" w:rsidRDefault="002374A3" w:rsidP="002374A3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</w:tbl>
    <w:p w:rsidR="002374A3" w:rsidRDefault="002374A3" w:rsidP="002374A3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2374A3" w:rsidRDefault="002374A3" w:rsidP="002374A3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2374A3" w:rsidRDefault="002374A3" w:rsidP="002374A3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2374A3" w:rsidRDefault="002374A3" w:rsidP="002374A3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2374A3" w:rsidRDefault="002374A3" w:rsidP="002374A3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A57477" w:rsidRDefault="00A57477" w:rsidP="007206C1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A57477" w:rsidRDefault="00A57477" w:rsidP="007206C1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A57477" w:rsidRDefault="00A57477" w:rsidP="007206C1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A57477" w:rsidRDefault="00A57477" w:rsidP="007206C1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A57477" w:rsidRDefault="00A57477" w:rsidP="007206C1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EE4547" w:rsidRDefault="00EE4547" w:rsidP="007206C1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EE4547" w:rsidRDefault="00EE4547" w:rsidP="007206C1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EE4547" w:rsidRDefault="00EE4547" w:rsidP="007206C1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EE4547" w:rsidRDefault="00EE4547" w:rsidP="007206C1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EE4547" w:rsidRDefault="00EE4547" w:rsidP="007206C1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EE4547" w:rsidRDefault="00EE4547" w:rsidP="007206C1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EE4547" w:rsidRDefault="00EE4547" w:rsidP="007206C1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EE4547" w:rsidRDefault="00EE4547" w:rsidP="007206C1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EE4547" w:rsidRDefault="00EE4547" w:rsidP="007206C1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EE4547" w:rsidRDefault="00EE4547" w:rsidP="007206C1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EE4547" w:rsidRDefault="00EE4547" w:rsidP="007206C1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EE4547" w:rsidRDefault="00EE4547" w:rsidP="007206C1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EE4547" w:rsidRDefault="00EE4547" w:rsidP="007206C1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EE4547" w:rsidRDefault="00EE4547" w:rsidP="007206C1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EE4547" w:rsidRDefault="00EE4547" w:rsidP="007206C1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EE4547" w:rsidRDefault="00EE4547" w:rsidP="007206C1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EE4547" w:rsidRDefault="00EE4547" w:rsidP="007206C1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EE4547" w:rsidRDefault="00EE4547" w:rsidP="007206C1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EE4547" w:rsidRDefault="00EE4547" w:rsidP="007206C1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EE4547" w:rsidRDefault="00EE4547" w:rsidP="007206C1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EE4547" w:rsidRDefault="00EE4547" w:rsidP="007206C1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EE4547" w:rsidRDefault="00EE4547" w:rsidP="007206C1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EE4547" w:rsidRDefault="00EE4547" w:rsidP="007206C1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EE4547" w:rsidRDefault="00EE4547" w:rsidP="007206C1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EE4547" w:rsidRDefault="00EE4547" w:rsidP="007206C1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EE4547" w:rsidRDefault="00EE4547" w:rsidP="007206C1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EE4547" w:rsidRDefault="00EE4547" w:rsidP="007206C1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EE4547" w:rsidRDefault="00EE4547" w:rsidP="007206C1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EE4547" w:rsidRDefault="00EE4547" w:rsidP="007206C1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EE4547" w:rsidRDefault="00EE4547" w:rsidP="007206C1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EE4547" w:rsidRDefault="00EE4547" w:rsidP="007206C1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9348EA" w:rsidRDefault="00894010" w:rsidP="007206C1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471E">
        <w:rPr>
          <w:rFonts w:ascii="Times New Roman" w:hAnsi="Times New Roman" w:cs="Times New Roman"/>
          <w:sz w:val="28"/>
          <w:szCs w:val="28"/>
        </w:rPr>
        <w:t>риложение к</w:t>
      </w:r>
      <w:r w:rsidR="007206C1">
        <w:rPr>
          <w:rFonts w:ascii="Times New Roman" w:hAnsi="Times New Roman" w:cs="Times New Roman"/>
          <w:sz w:val="28"/>
          <w:szCs w:val="28"/>
        </w:rPr>
        <w:t xml:space="preserve"> решению Думы </w:t>
      </w:r>
      <w:r>
        <w:rPr>
          <w:rFonts w:ascii="Times New Roman" w:hAnsi="Times New Roman" w:cs="Times New Roman"/>
          <w:sz w:val="28"/>
          <w:szCs w:val="28"/>
        </w:rPr>
        <w:t>города Пыть-Яха</w:t>
      </w:r>
    </w:p>
    <w:p w:rsidR="007206C1" w:rsidRDefault="007206C1" w:rsidP="007206C1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9348EA" w:rsidRDefault="009348EA" w:rsidP="002A2B92">
      <w:pPr>
        <w:pStyle w:val="ConsPlusTitle"/>
        <w:jc w:val="center"/>
        <w:rPr>
          <w:noProof/>
          <w:sz w:val="23"/>
          <w:szCs w:val="23"/>
        </w:rPr>
      </w:pPr>
    </w:p>
    <w:p w:rsidR="009348EA" w:rsidRDefault="009348EA" w:rsidP="002A2B92">
      <w:pPr>
        <w:pStyle w:val="ConsPlusTitle"/>
        <w:jc w:val="center"/>
        <w:rPr>
          <w:noProof/>
          <w:sz w:val="23"/>
          <w:szCs w:val="23"/>
        </w:rPr>
      </w:pPr>
    </w:p>
    <w:p w:rsidR="009348EA" w:rsidRDefault="007206C1" w:rsidP="002A2B92">
      <w:pPr>
        <w:pStyle w:val="ConsPlusTitle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7206C1">
        <w:rPr>
          <w:rFonts w:ascii="Times New Roman" w:hAnsi="Times New Roman" w:cs="Times New Roman"/>
          <w:noProof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noProof/>
          <w:sz w:val="28"/>
          <w:szCs w:val="28"/>
        </w:rPr>
        <w:t>предоставления юридическим лицам</w:t>
      </w:r>
    </w:p>
    <w:p w:rsidR="007206C1" w:rsidRDefault="007206C1" w:rsidP="002A2B92">
      <w:pPr>
        <w:pStyle w:val="ConsPlusTitle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му</w:t>
      </w:r>
      <w:r w:rsidR="00AB666D">
        <w:rPr>
          <w:rFonts w:ascii="Times New Roman" w:hAnsi="Times New Roman" w:cs="Times New Roman"/>
          <w:noProof/>
          <w:sz w:val="28"/>
          <w:szCs w:val="28"/>
        </w:rPr>
        <w:t>ниципальных гарантий городского округа Пыть-Ях Ханты-Мансийского автономного округа - Югры</w:t>
      </w:r>
    </w:p>
    <w:p w:rsidR="00AB666D" w:rsidRPr="007206C1" w:rsidRDefault="00AB666D" w:rsidP="002A2B92">
      <w:pPr>
        <w:pStyle w:val="ConsPlusTitle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348EA" w:rsidRPr="007206C1" w:rsidRDefault="009348EA" w:rsidP="002A2B92">
      <w:pPr>
        <w:pStyle w:val="ConsPlusTitle"/>
        <w:jc w:val="center"/>
        <w:rPr>
          <w:rFonts w:ascii="Times New Roman" w:hAnsi="Times New Roman" w:cs="Times New Roman"/>
          <w:noProof/>
          <w:sz w:val="23"/>
          <w:szCs w:val="23"/>
        </w:rPr>
      </w:pPr>
    </w:p>
    <w:p w:rsidR="0017581D" w:rsidRDefault="0017581D" w:rsidP="002A2B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1242" w:rsidRPr="00C06B16" w:rsidRDefault="00D91242" w:rsidP="00C06B1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pacing w:val="-4"/>
          <w:sz w:val="28"/>
          <w:szCs w:val="28"/>
          <w:lang w:eastAsia="en-US"/>
        </w:rPr>
      </w:pPr>
      <w:r w:rsidRPr="00C06B16">
        <w:rPr>
          <w:rFonts w:eastAsiaTheme="minorHAnsi"/>
          <w:spacing w:val="-4"/>
          <w:sz w:val="28"/>
          <w:szCs w:val="28"/>
          <w:lang w:eastAsia="en-US"/>
        </w:rPr>
        <w:t>Настоящ</w:t>
      </w:r>
      <w:r w:rsidR="00AB666D">
        <w:rPr>
          <w:rFonts w:eastAsiaTheme="minorHAnsi"/>
          <w:spacing w:val="-4"/>
          <w:sz w:val="28"/>
          <w:szCs w:val="28"/>
          <w:lang w:eastAsia="en-US"/>
        </w:rPr>
        <w:t>ий порядок</w:t>
      </w:r>
      <w:r w:rsidRPr="00C06B16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F348B4" w:rsidRPr="00C06B16">
        <w:rPr>
          <w:rFonts w:eastAsiaTheme="minorHAnsi"/>
          <w:spacing w:val="-4"/>
          <w:sz w:val="28"/>
          <w:szCs w:val="28"/>
          <w:lang w:eastAsia="en-US"/>
        </w:rPr>
        <w:t xml:space="preserve">в соответствии с Бюджетным кодексом Российской Федерации </w:t>
      </w:r>
      <w:r w:rsidR="00E80F54" w:rsidRPr="00C06B16">
        <w:rPr>
          <w:rFonts w:eastAsiaTheme="minorHAnsi"/>
          <w:spacing w:val="-4"/>
          <w:sz w:val="28"/>
          <w:szCs w:val="28"/>
          <w:lang w:eastAsia="en-US"/>
        </w:rPr>
        <w:t xml:space="preserve">регулирует </w:t>
      </w:r>
      <w:r w:rsidR="00E905D3" w:rsidRPr="00C06B16">
        <w:rPr>
          <w:rFonts w:eastAsiaTheme="minorHAnsi"/>
          <w:spacing w:val="-4"/>
          <w:sz w:val="28"/>
          <w:szCs w:val="28"/>
          <w:lang w:eastAsia="en-US"/>
        </w:rPr>
        <w:t>бюджетные право</w:t>
      </w:r>
      <w:r w:rsidR="00F348B4" w:rsidRPr="00C06B16">
        <w:rPr>
          <w:rFonts w:eastAsiaTheme="minorHAnsi"/>
          <w:spacing w:val="-4"/>
          <w:sz w:val="28"/>
          <w:szCs w:val="28"/>
          <w:lang w:eastAsia="en-US"/>
        </w:rPr>
        <w:t>о</w:t>
      </w:r>
      <w:r w:rsidR="00E80F54" w:rsidRPr="00C06B16">
        <w:rPr>
          <w:rFonts w:eastAsiaTheme="minorHAnsi"/>
          <w:spacing w:val="-4"/>
          <w:sz w:val="28"/>
          <w:szCs w:val="28"/>
          <w:lang w:eastAsia="en-US"/>
        </w:rPr>
        <w:t xml:space="preserve">тношения, </w:t>
      </w:r>
      <w:r w:rsidR="00F348B4" w:rsidRPr="00C06B16">
        <w:rPr>
          <w:rFonts w:eastAsiaTheme="minorHAnsi"/>
          <w:spacing w:val="-4"/>
          <w:sz w:val="28"/>
          <w:szCs w:val="28"/>
          <w:lang w:eastAsia="en-US"/>
        </w:rPr>
        <w:t xml:space="preserve">связанные </w:t>
      </w:r>
      <w:r w:rsidR="00701D1A" w:rsidRPr="00C06B16">
        <w:rPr>
          <w:rFonts w:eastAsiaTheme="minorHAnsi"/>
          <w:spacing w:val="-4"/>
          <w:sz w:val="28"/>
          <w:szCs w:val="28"/>
          <w:lang w:eastAsia="en-US"/>
        </w:rPr>
        <w:br/>
      </w:r>
      <w:r w:rsidR="00F348B4" w:rsidRPr="00C06B16">
        <w:rPr>
          <w:rFonts w:eastAsiaTheme="minorHAnsi"/>
          <w:spacing w:val="-4"/>
          <w:sz w:val="28"/>
          <w:szCs w:val="28"/>
          <w:lang w:eastAsia="en-US"/>
        </w:rPr>
        <w:t xml:space="preserve">с </w:t>
      </w:r>
      <w:r w:rsidR="00E80F54" w:rsidRPr="00C06B16">
        <w:rPr>
          <w:rFonts w:eastAsiaTheme="minorHAnsi"/>
          <w:spacing w:val="-4"/>
          <w:sz w:val="28"/>
          <w:szCs w:val="28"/>
          <w:lang w:eastAsia="en-US"/>
        </w:rPr>
        <w:t>предоставлени</w:t>
      </w:r>
      <w:r w:rsidR="00F348B4" w:rsidRPr="00C06B16">
        <w:rPr>
          <w:rFonts w:eastAsiaTheme="minorHAnsi"/>
          <w:spacing w:val="-4"/>
          <w:sz w:val="28"/>
          <w:szCs w:val="28"/>
          <w:lang w:eastAsia="en-US"/>
        </w:rPr>
        <w:t>ем</w:t>
      </w:r>
      <w:r w:rsidR="00E80F54" w:rsidRPr="00C06B16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AB666D">
        <w:rPr>
          <w:rFonts w:eastAsiaTheme="minorHAnsi"/>
          <w:spacing w:val="-4"/>
          <w:sz w:val="28"/>
          <w:szCs w:val="28"/>
          <w:lang w:eastAsia="en-US"/>
        </w:rPr>
        <w:t>муниципальных гарантий городского округа Пыть-Ях</w:t>
      </w:r>
      <w:r w:rsidR="00E80F54" w:rsidRPr="00C06B16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Pr="00C06B16">
        <w:rPr>
          <w:bCs/>
          <w:spacing w:val="-4"/>
          <w:sz w:val="28"/>
          <w:szCs w:val="28"/>
        </w:rPr>
        <w:t>Ханты-Мансийского автономного округа – Югры</w:t>
      </w:r>
      <w:r w:rsidR="008A236D">
        <w:rPr>
          <w:bCs/>
          <w:spacing w:val="-4"/>
          <w:sz w:val="28"/>
          <w:szCs w:val="28"/>
        </w:rPr>
        <w:t xml:space="preserve"> (далее также – </w:t>
      </w:r>
      <w:r w:rsidR="00894010">
        <w:rPr>
          <w:bCs/>
          <w:spacing w:val="-4"/>
          <w:sz w:val="28"/>
          <w:szCs w:val="28"/>
        </w:rPr>
        <w:t>город Пыть-Ях</w:t>
      </w:r>
      <w:r w:rsidR="005C0ECE">
        <w:rPr>
          <w:bCs/>
          <w:spacing w:val="-4"/>
          <w:sz w:val="28"/>
          <w:szCs w:val="28"/>
        </w:rPr>
        <w:t xml:space="preserve">, </w:t>
      </w:r>
      <w:r w:rsidR="00AB666D">
        <w:rPr>
          <w:bCs/>
          <w:spacing w:val="-4"/>
          <w:sz w:val="28"/>
          <w:szCs w:val="28"/>
        </w:rPr>
        <w:t>муниципальные гарантии</w:t>
      </w:r>
      <w:r w:rsidR="008A236D">
        <w:rPr>
          <w:bCs/>
          <w:spacing w:val="-4"/>
          <w:sz w:val="28"/>
          <w:szCs w:val="28"/>
        </w:rPr>
        <w:t>)</w:t>
      </w:r>
      <w:r w:rsidR="00F348B4" w:rsidRPr="00C06B16">
        <w:rPr>
          <w:bCs/>
          <w:spacing w:val="-4"/>
          <w:sz w:val="28"/>
          <w:szCs w:val="28"/>
        </w:rPr>
        <w:t>, в том числе определ</w:t>
      </w:r>
      <w:r w:rsidR="00EB1A6A" w:rsidRPr="00C06B16">
        <w:rPr>
          <w:bCs/>
          <w:spacing w:val="-4"/>
          <w:sz w:val="28"/>
          <w:szCs w:val="28"/>
        </w:rPr>
        <w:t>яет</w:t>
      </w:r>
      <w:r w:rsidR="00F348B4" w:rsidRPr="00C06B16">
        <w:rPr>
          <w:bCs/>
          <w:spacing w:val="-4"/>
          <w:sz w:val="28"/>
          <w:szCs w:val="28"/>
        </w:rPr>
        <w:t xml:space="preserve"> порядок </w:t>
      </w:r>
      <w:r w:rsidR="00F348B4" w:rsidRPr="00C06B16">
        <w:rPr>
          <w:rFonts w:eastAsiaTheme="minorHAnsi"/>
          <w:spacing w:val="-4"/>
          <w:sz w:val="28"/>
          <w:szCs w:val="28"/>
          <w:lang w:eastAsia="en-US"/>
        </w:rPr>
        <w:t>предоставлени</w:t>
      </w:r>
      <w:r w:rsidR="00F33A02" w:rsidRPr="00C06B16">
        <w:rPr>
          <w:rFonts w:eastAsiaTheme="minorHAnsi"/>
          <w:spacing w:val="-4"/>
          <w:sz w:val="28"/>
          <w:szCs w:val="28"/>
          <w:lang w:eastAsia="en-US"/>
        </w:rPr>
        <w:t>я</w:t>
      </w:r>
      <w:r w:rsidR="00F348B4" w:rsidRPr="00C06B16">
        <w:rPr>
          <w:rFonts w:eastAsiaTheme="minorHAnsi"/>
          <w:spacing w:val="-4"/>
          <w:sz w:val="28"/>
          <w:szCs w:val="28"/>
          <w:lang w:eastAsia="en-US"/>
        </w:rPr>
        <w:t xml:space="preserve"> </w:t>
      </w:r>
      <w:r w:rsidR="00AB666D">
        <w:rPr>
          <w:rFonts w:eastAsiaTheme="minorHAnsi"/>
          <w:spacing w:val="-4"/>
          <w:sz w:val="28"/>
          <w:szCs w:val="28"/>
          <w:lang w:eastAsia="en-US"/>
        </w:rPr>
        <w:t xml:space="preserve">муниципальных </w:t>
      </w:r>
      <w:r w:rsidR="00F348B4" w:rsidRPr="00C06B16">
        <w:rPr>
          <w:rFonts w:eastAsiaTheme="minorHAnsi"/>
          <w:spacing w:val="-4"/>
          <w:sz w:val="28"/>
          <w:szCs w:val="28"/>
          <w:lang w:eastAsia="en-US"/>
        </w:rPr>
        <w:t>гаранти</w:t>
      </w:r>
      <w:r w:rsidR="002F2A94" w:rsidRPr="00C06B16">
        <w:rPr>
          <w:rFonts w:eastAsiaTheme="minorHAnsi"/>
          <w:spacing w:val="-4"/>
          <w:sz w:val="28"/>
          <w:szCs w:val="28"/>
          <w:lang w:eastAsia="en-US"/>
        </w:rPr>
        <w:t>й</w:t>
      </w:r>
      <w:r w:rsidR="00730FB0" w:rsidRPr="00C06B16">
        <w:rPr>
          <w:bCs/>
          <w:spacing w:val="-4"/>
          <w:sz w:val="28"/>
          <w:szCs w:val="28"/>
        </w:rPr>
        <w:t xml:space="preserve">, </w:t>
      </w:r>
      <w:r w:rsidR="00EB1A6A" w:rsidRPr="00C06B16">
        <w:rPr>
          <w:bCs/>
          <w:spacing w:val="-4"/>
          <w:sz w:val="28"/>
          <w:szCs w:val="28"/>
        </w:rPr>
        <w:t>полномочи</w:t>
      </w:r>
      <w:r w:rsidR="002F2A94" w:rsidRPr="00C06B16">
        <w:rPr>
          <w:bCs/>
          <w:spacing w:val="-4"/>
          <w:sz w:val="28"/>
          <w:szCs w:val="28"/>
        </w:rPr>
        <w:t>я</w:t>
      </w:r>
      <w:r w:rsidR="00EB1A6A" w:rsidRPr="00C06B16">
        <w:rPr>
          <w:bCs/>
          <w:spacing w:val="-4"/>
          <w:sz w:val="28"/>
          <w:szCs w:val="28"/>
        </w:rPr>
        <w:t xml:space="preserve"> </w:t>
      </w:r>
      <w:r w:rsidR="00AB666D">
        <w:rPr>
          <w:spacing w:val="-4"/>
          <w:sz w:val="28"/>
          <w:szCs w:val="28"/>
        </w:rPr>
        <w:t>администрации</w:t>
      </w:r>
      <w:r w:rsidR="00730FB0" w:rsidRPr="00C06B16">
        <w:rPr>
          <w:spacing w:val="-4"/>
          <w:sz w:val="28"/>
          <w:szCs w:val="28"/>
        </w:rPr>
        <w:t xml:space="preserve"> </w:t>
      </w:r>
      <w:r w:rsidR="00EC1CE1">
        <w:rPr>
          <w:spacing w:val="-4"/>
          <w:sz w:val="28"/>
          <w:szCs w:val="28"/>
        </w:rPr>
        <w:t>г</w:t>
      </w:r>
      <w:r w:rsidR="00AB666D">
        <w:rPr>
          <w:spacing w:val="-4"/>
          <w:sz w:val="28"/>
          <w:szCs w:val="28"/>
        </w:rPr>
        <w:t>ород</w:t>
      </w:r>
      <w:r w:rsidR="00EC1CE1">
        <w:rPr>
          <w:spacing w:val="-4"/>
          <w:sz w:val="28"/>
          <w:szCs w:val="28"/>
        </w:rPr>
        <w:t>а</w:t>
      </w:r>
      <w:r w:rsidR="00AB666D">
        <w:rPr>
          <w:spacing w:val="-4"/>
          <w:sz w:val="28"/>
          <w:szCs w:val="28"/>
        </w:rPr>
        <w:t xml:space="preserve"> Пыть-Ях</w:t>
      </w:r>
      <w:r w:rsidR="00EC1CE1">
        <w:rPr>
          <w:spacing w:val="-4"/>
          <w:sz w:val="28"/>
          <w:szCs w:val="28"/>
        </w:rPr>
        <w:t>а</w:t>
      </w:r>
      <w:r w:rsidR="005C0ECE">
        <w:rPr>
          <w:spacing w:val="-4"/>
          <w:sz w:val="28"/>
          <w:szCs w:val="28"/>
        </w:rPr>
        <w:t>, осуществляющей</w:t>
      </w:r>
      <w:r w:rsidR="00730FB0" w:rsidRPr="00C06B16">
        <w:rPr>
          <w:spacing w:val="-4"/>
          <w:sz w:val="28"/>
          <w:szCs w:val="28"/>
        </w:rPr>
        <w:t xml:space="preserve"> функции по реализации единой </w:t>
      </w:r>
      <w:r w:rsidR="00AB666D">
        <w:rPr>
          <w:spacing w:val="-4"/>
          <w:sz w:val="28"/>
          <w:szCs w:val="28"/>
        </w:rPr>
        <w:t xml:space="preserve">муниципальной </w:t>
      </w:r>
      <w:r w:rsidR="00730FB0" w:rsidRPr="00C06B16">
        <w:rPr>
          <w:spacing w:val="-4"/>
          <w:sz w:val="28"/>
          <w:szCs w:val="28"/>
        </w:rPr>
        <w:t>политики</w:t>
      </w:r>
      <w:r w:rsidR="009327B9" w:rsidRPr="00C06B16">
        <w:rPr>
          <w:spacing w:val="-4"/>
          <w:sz w:val="28"/>
          <w:szCs w:val="28"/>
        </w:rPr>
        <w:t xml:space="preserve"> </w:t>
      </w:r>
      <w:r w:rsidR="00AB666D">
        <w:rPr>
          <w:spacing w:val="-4"/>
          <w:sz w:val="28"/>
          <w:szCs w:val="28"/>
        </w:rPr>
        <w:t xml:space="preserve">города Пыть-Яха </w:t>
      </w:r>
      <w:r w:rsidR="00730FB0" w:rsidRPr="00C06B16">
        <w:rPr>
          <w:spacing w:val="-4"/>
          <w:sz w:val="28"/>
          <w:szCs w:val="28"/>
        </w:rPr>
        <w:t xml:space="preserve">в бюджетной сфере и в сфере налогов и сборов (далее – финансовый орган), </w:t>
      </w:r>
      <w:r w:rsidR="005C0ECE">
        <w:rPr>
          <w:bCs/>
          <w:spacing w:val="-4"/>
          <w:sz w:val="28"/>
          <w:szCs w:val="28"/>
        </w:rPr>
        <w:t xml:space="preserve">при </w:t>
      </w:r>
      <w:r w:rsidR="00730FB0" w:rsidRPr="00C06B16">
        <w:rPr>
          <w:bCs/>
          <w:spacing w:val="-4"/>
          <w:sz w:val="28"/>
          <w:szCs w:val="28"/>
        </w:rPr>
        <w:t xml:space="preserve"> предоставлени</w:t>
      </w:r>
      <w:r w:rsidR="005C0ECE">
        <w:rPr>
          <w:bCs/>
          <w:spacing w:val="-4"/>
          <w:sz w:val="28"/>
          <w:szCs w:val="28"/>
        </w:rPr>
        <w:t>и</w:t>
      </w:r>
      <w:r w:rsidR="00730FB0" w:rsidRPr="00C06B16">
        <w:rPr>
          <w:bCs/>
          <w:spacing w:val="-4"/>
          <w:sz w:val="28"/>
          <w:szCs w:val="28"/>
        </w:rPr>
        <w:t xml:space="preserve"> </w:t>
      </w:r>
      <w:r w:rsidR="00AB666D">
        <w:rPr>
          <w:bCs/>
          <w:spacing w:val="-4"/>
          <w:sz w:val="28"/>
          <w:szCs w:val="28"/>
        </w:rPr>
        <w:t xml:space="preserve">муниципальных </w:t>
      </w:r>
      <w:r w:rsidR="00730FB0" w:rsidRPr="00C06B16">
        <w:rPr>
          <w:rFonts w:eastAsiaTheme="minorHAnsi"/>
          <w:spacing w:val="-4"/>
          <w:sz w:val="28"/>
          <w:szCs w:val="28"/>
          <w:lang w:eastAsia="en-US"/>
        </w:rPr>
        <w:t>гарантий</w:t>
      </w:r>
      <w:r w:rsidRPr="00C06B16">
        <w:rPr>
          <w:rFonts w:eastAsiaTheme="minorHAnsi"/>
          <w:spacing w:val="-4"/>
          <w:sz w:val="28"/>
          <w:szCs w:val="28"/>
          <w:lang w:eastAsia="en-US"/>
        </w:rPr>
        <w:t>.</w:t>
      </w:r>
    </w:p>
    <w:p w:rsidR="007E7D10" w:rsidRPr="00C06B16" w:rsidRDefault="007E7D10" w:rsidP="00C06B16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F33A02" w:rsidRPr="00C06B16" w:rsidRDefault="004D36AF" w:rsidP="00C06B16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  <w:r w:rsidRPr="00C06B16">
        <w:rPr>
          <w:bCs/>
          <w:sz w:val="28"/>
          <w:szCs w:val="28"/>
        </w:rPr>
        <w:t>Статья 1.</w:t>
      </w:r>
      <w:r w:rsidRPr="00C06B16">
        <w:rPr>
          <w:b/>
          <w:bCs/>
          <w:sz w:val="28"/>
          <w:szCs w:val="28"/>
        </w:rPr>
        <w:t xml:space="preserve"> </w:t>
      </w:r>
      <w:r w:rsidR="004E6A72" w:rsidRPr="00C06B16">
        <w:rPr>
          <w:b/>
          <w:bCs/>
          <w:sz w:val="28"/>
          <w:szCs w:val="28"/>
        </w:rPr>
        <w:t>П</w:t>
      </w:r>
      <w:r w:rsidR="00F33A02" w:rsidRPr="00C06B16">
        <w:rPr>
          <w:rFonts w:eastAsiaTheme="minorHAnsi"/>
          <w:b/>
          <w:bCs/>
          <w:sz w:val="28"/>
          <w:szCs w:val="28"/>
          <w:lang w:eastAsia="en-US"/>
        </w:rPr>
        <w:t xml:space="preserve">онятия, используемые в настоящем </w:t>
      </w:r>
      <w:r w:rsidR="000C2E5E">
        <w:rPr>
          <w:rFonts w:eastAsiaTheme="minorHAnsi"/>
          <w:b/>
          <w:bCs/>
          <w:sz w:val="28"/>
          <w:szCs w:val="28"/>
          <w:lang w:eastAsia="en-US"/>
        </w:rPr>
        <w:t>Порядке</w:t>
      </w:r>
    </w:p>
    <w:p w:rsidR="004D36AF" w:rsidRPr="00C06B16" w:rsidRDefault="004D36AF" w:rsidP="00C06B16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</w:p>
    <w:p w:rsidR="004D36AF" w:rsidRPr="00C06B16" w:rsidRDefault="004E6A72" w:rsidP="00C06B16">
      <w:pPr>
        <w:autoSpaceDE w:val="0"/>
        <w:autoSpaceDN w:val="0"/>
        <w:adjustRightInd w:val="0"/>
        <w:ind w:firstLine="709"/>
        <w:jc w:val="both"/>
        <w:rPr>
          <w:sz w:val="28"/>
          <w:szCs w:val="28"/>
          <w:specVanish/>
        </w:rPr>
      </w:pPr>
      <w:r w:rsidRPr="00C06B16">
        <w:rPr>
          <w:rFonts w:eastAsiaTheme="minorHAnsi"/>
          <w:sz w:val="28"/>
          <w:szCs w:val="28"/>
          <w:lang w:eastAsia="en-US"/>
        </w:rPr>
        <w:t>П</w:t>
      </w:r>
      <w:r w:rsidR="00F33A02" w:rsidRPr="00C06B16">
        <w:rPr>
          <w:rFonts w:eastAsiaTheme="minorHAnsi"/>
          <w:sz w:val="28"/>
          <w:szCs w:val="28"/>
          <w:lang w:eastAsia="en-US"/>
        </w:rPr>
        <w:t xml:space="preserve">онятия, используемые в настоящем </w:t>
      </w:r>
      <w:r w:rsidR="005F5D3C">
        <w:rPr>
          <w:rFonts w:eastAsiaTheme="minorHAnsi"/>
          <w:sz w:val="28"/>
          <w:szCs w:val="28"/>
          <w:lang w:eastAsia="en-US"/>
        </w:rPr>
        <w:t>Порядке</w:t>
      </w:r>
      <w:r w:rsidR="00F33A02" w:rsidRPr="00C06B16">
        <w:rPr>
          <w:rFonts w:eastAsiaTheme="minorHAnsi"/>
          <w:sz w:val="28"/>
          <w:szCs w:val="28"/>
          <w:lang w:eastAsia="en-US"/>
        </w:rPr>
        <w:t xml:space="preserve">, применяются в том же значении, что и в </w:t>
      </w:r>
      <w:r w:rsidR="004D36AF" w:rsidRPr="00C06B16">
        <w:rPr>
          <w:rFonts w:eastAsiaTheme="minorHAnsi"/>
          <w:sz w:val="28"/>
          <w:szCs w:val="28"/>
          <w:lang w:eastAsia="en-US"/>
        </w:rPr>
        <w:t>Бюджетн</w:t>
      </w:r>
      <w:r w:rsidR="00F33A02" w:rsidRPr="00C06B16">
        <w:rPr>
          <w:rFonts w:eastAsiaTheme="minorHAnsi"/>
          <w:sz w:val="28"/>
          <w:szCs w:val="28"/>
          <w:lang w:eastAsia="en-US"/>
        </w:rPr>
        <w:t>ом</w:t>
      </w:r>
      <w:r w:rsidR="004D36AF" w:rsidRPr="00C06B16">
        <w:rPr>
          <w:rFonts w:eastAsiaTheme="minorHAnsi"/>
          <w:sz w:val="28"/>
          <w:szCs w:val="28"/>
          <w:lang w:eastAsia="en-US"/>
        </w:rPr>
        <w:t xml:space="preserve"> кодекс</w:t>
      </w:r>
      <w:r w:rsidR="00F33A02" w:rsidRPr="00C06B16">
        <w:rPr>
          <w:rFonts w:eastAsiaTheme="minorHAnsi"/>
          <w:sz w:val="28"/>
          <w:szCs w:val="28"/>
          <w:lang w:eastAsia="en-US"/>
        </w:rPr>
        <w:t>е</w:t>
      </w:r>
      <w:r w:rsidR="004D36AF" w:rsidRPr="00C06B16">
        <w:rPr>
          <w:rFonts w:eastAsiaTheme="minorHAnsi"/>
          <w:sz w:val="28"/>
          <w:szCs w:val="28"/>
          <w:lang w:eastAsia="en-US"/>
        </w:rPr>
        <w:t xml:space="preserve"> Российской Федерации, Гражданск</w:t>
      </w:r>
      <w:r w:rsidR="00F33A02" w:rsidRPr="00C06B16">
        <w:rPr>
          <w:rFonts w:eastAsiaTheme="minorHAnsi"/>
          <w:sz w:val="28"/>
          <w:szCs w:val="28"/>
          <w:lang w:eastAsia="en-US"/>
        </w:rPr>
        <w:t>ом</w:t>
      </w:r>
      <w:r w:rsidR="004D36AF" w:rsidRPr="00C06B16">
        <w:rPr>
          <w:rFonts w:eastAsiaTheme="minorHAnsi"/>
          <w:sz w:val="28"/>
          <w:szCs w:val="28"/>
          <w:lang w:eastAsia="en-US"/>
        </w:rPr>
        <w:t xml:space="preserve"> кодекс</w:t>
      </w:r>
      <w:r w:rsidRPr="00C06B16">
        <w:rPr>
          <w:rFonts w:eastAsiaTheme="minorHAnsi"/>
          <w:sz w:val="28"/>
          <w:szCs w:val="28"/>
          <w:lang w:eastAsia="en-US"/>
        </w:rPr>
        <w:t>е</w:t>
      </w:r>
      <w:r w:rsidR="004D36AF" w:rsidRPr="00C06B16"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:rsidR="004D36AF" w:rsidRPr="00C06B16" w:rsidRDefault="004D36AF" w:rsidP="00C06B16">
      <w:pPr>
        <w:pStyle w:val="a9"/>
        <w:tabs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sz w:val="28"/>
          <w:szCs w:val="28"/>
          <w:specVanish/>
        </w:rPr>
      </w:pPr>
    </w:p>
    <w:p w:rsidR="004D36AF" w:rsidRPr="00C06B16" w:rsidRDefault="004D36AF" w:rsidP="00DC0018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06B16">
        <w:rPr>
          <w:bCs/>
          <w:sz w:val="28"/>
          <w:szCs w:val="28"/>
        </w:rPr>
        <w:t>Статья 2.</w:t>
      </w:r>
      <w:r w:rsidR="00894010">
        <w:rPr>
          <w:b/>
          <w:bCs/>
          <w:sz w:val="28"/>
          <w:szCs w:val="28"/>
        </w:rPr>
        <w:t xml:space="preserve"> Условия</w:t>
      </w:r>
      <w:r w:rsidR="000518CC">
        <w:rPr>
          <w:b/>
          <w:bCs/>
          <w:sz w:val="28"/>
          <w:szCs w:val="28"/>
        </w:rPr>
        <w:t xml:space="preserve"> </w:t>
      </w:r>
      <w:r w:rsidRPr="00C06B16">
        <w:rPr>
          <w:b/>
          <w:bCs/>
          <w:sz w:val="28"/>
          <w:szCs w:val="28"/>
        </w:rPr>
        <w:t xml:space="preserve">предоставления </w:t>
      </w:r>
      <w:r w:rsidR="00DC0018">
        <w:rPr>
          <w:b/>
          <w:bCs/>
          <w:sz w:val="28"/>
          <w:szCs w:val="28"/>
        </w:rPr>
        <w:t xml:space="preserve">муниципальных гарантий </w:t>
      </w:r>
      <w:r w:rsidR="005C0ECE">
        <w:rPr>
          <w:b/>
          <w:bCs/>
          <w:sz w:val="28"/>
          <w:szCs w:val="28"/>
        </w:rPr>
        <w:t>города Пыть-Яха</w:t>
      </w:r>
    </w:p>
    <w:p w:rsidR="004D36AF" w:rsidRPr="00C06B16" w:rsidRDefault="004D36AF" w:rsidP="00C06B16">
      <w:pPr>
        <w:pStyle w:val="a9"/>
        <w:tabs>
          <w:tab w:val="left" w:pos="1134"/>
        </w:tabs>
        <w:autoSpaceDE w:val="0"/>
        <w:autoSpaceDN w:val="0"/>
        <w:adjustRightInd w:val="0"/>
        <w:ind w:left="709"/>
        <w:jc w:val="both"/>
        <w:outlineLvl w:val="0"/>
        <w:rPr>
          <w:rStyle w:val="blk"/>
          <w:strike/>
          <w:sz w:val="28"/>
          <w:szCs w:val="28"/>
        </w:rPr>
      </w:pPr>
    </w:p>
    <w:p w:rsidR="009174E1" w:rsidRPr="00C06B16" w:rsidRDefault="00DC0018" w:rsidP="00C06B16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Style w:val="blk"/>
          <w:spacing w:val="-4"/>
          <w:sz w:val="28"/>
          <w:szCs w:val="28"/>
        </w:rPr>
      </w:pPr>
      <w:r>
        <w:rPr>
          <w:rStyle w:val="blk"/>
          <w:spacing w:val="-4"/>
          <w:sz w:val="28"/>
          <w:szCs w:val="28"/>
          <w:specVanish w:val="0"/>
        </w:rPr>
        <w:t>Муниципальные</w:t>
      </w:r>
      <w:r w:rsidR="009174E1" w:rsidRPr="00C06B16">
        <w:rPr>
          <w:rStyle w:val="blk"/>
          <w:spacing w:val="-4"/>
          <w:sz w:val="28"/>
          <w:szCs w:val="28"/>
          <w:specVanish w:val="0"/>
        </w:rPr>
        <w:t xml:space="preserve"> гаранти</w:t>
      </w:r>
      <w:r w:rsidR="002F2A94" w:rsidRPr="00C06B16">
        <w:rPr>
          <w:rStyle w:val="blk"/>
          <w:spacing w:val="-4"/>
          <w:sz w:val="28"/>
          <w:szCs w:val="28"/>
          <w:specVanish w:val="0"/>
        </w:rPr>
        <w:t>и</w:t>
      </w:r>
      <w:r w:rsidR="009174E1" w:rsidRPr="00C06B16">
        <w:rPr>
          <w:rStyle w:val="blk"/>
          <w:spacing w:val="-4"/>
          <w:sz w:val="28"/>
          <w:szCs w:val="28"/>
          <w:specVanish w:val="0"/>
        </w:rPr>
        <w:t xml:space="preserve"> </w:t>
      </w:r>
      <w:r w:rsidR="00D200D0" w:rsidRPr="00C06B16">
        <w:rPr>
          <w:rStyle w:val="blk"/>
          <w:spacing w:val="-4"/>
          <w:sz w:val="28"/>
          <w:szCs w:val="28"/>
          <w:specVanish w:val="0"/>
        </w:rPr>
        <w:t>предоставляю</w:t>
      </w:r>
      <w:r w:rsidR="009174E1" w:rsidRPr="00C06B16">
        <w:rPr>
          <w:rStyle w:val="blk"/>
          <w:spacing w:val="-4"/>
          <w:sz w:val="28"/>
          <w:szCs w:val="28"/>
          <w:specVanish w:val="0"/>
        </w:rPr>
        <w:t>тся исходя из приоритетов социально-экономического развития</w:t>
      </w:r>
      <w:r w:rsidR="00236D0C">
        <w:rPr>
          <w:rStyle w:val="blk"/>
          <w:spacing w:val="-4"/>
          <w:sz w:val="28"/>
          <w:szCs w:val="28"/>
          <w:specVanish w:val="0"/>
        </w:rPr>
        <w:t>, а также мероприятий для решения социально значимых задач города Пыть-Яха</w:t>
      </w:r>
      <w:r w:rsidR="002F2A94" w:rsidRPr="00C06B16">
        <w:rPr>
          <w:rStyle w:val="blk"/>
          <w:spacing w:val="-4"/>
          <w:sz w:val="28"/>
          <w:szCs w:val="28"/>
          <w:specVanish w:val="0"/>
        </w:rPr>
        <w:t>.</w:t>
      </w:r>
    </w:p>
    <w:p w:rsidR="007E7D10" w:rsidRPr="00C06B16" w:rsidRDefault="00236D0C" w:rsidP="00C06B16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Style w:val="blk"/>
          <w:spacing w:val="-4"/>
          <w:sz w:val="28"/>
          <w:szCs w:val="28"/>
        </w:rPr>
      </w:pPr>
      <w:r>
        <w:rPr>
          <w:rStyle w:val="blk"/>
          <w:spacing w:val="-4"/>
          <w:sz w:val="28"/>
          <w:szCs w:val="28"/>
          <w:specVanish w:val="0"/>
        </w:rPr>
        <w:t xml:space="preserve">Муниципальные </w:t>
      </w:r>
      <w:r w:rsidR="00A14695" w:rsidRPr="00C06B16">
        <w:rPr>
          <w:rStyle w:val="blk"/>
          <w:spacing w:val="-4"/>
          <w:sz w:val="28"/>
          <w:szCs w:val="28"/>
          <w:specVanish w:val="0"/>
        </w:rPr>
        <w:t>гарантии</w:t>
      </w:r>
      <w:r w:rsidR="007E7D10" w:rsidRPr="00C06B16">
        <w:rPr>
          <w:rStyle w:val="blk"/>
          <w:spacing w:val="-4"/>
          <w:sz w:val="28"/>
          <w:szCs w:val="28"/>
          <w:specVanish w:val="0"/>
        </w:rPr>
        <w:t xml:space="preserve"> </w:t>
      </w:r>
      <w:r w:rsidR="00A14695" w:rsidRPr="00C06B16">
        <w:rPr>
          <w:rStyle w:val="blk"/>
          <w:spacing w:val="-4"/>
          <w:sz w:val="28"/>
          <w:szCs w:val="28"/>
          <w:specVanish w:val="0"/>
        </w:rPr>
        <w:t xml:space="preserve">предоставляются </w:t>
      </w:r>
      <w:r w:rsidR="007E7D10" w:rsidRPr="00C06B16">
        <w:rPr>
          <w:rStyle w:val="blk"/>
          <w:spacing w:val="-4"/>
          <w:sz w:val="28"/>
          <w:szCs w:val="28"/>
          <w:specVanish w:val="0"/>
        </w:rPr>
        <w:t xml:space="preserve">в соответствии </w:t>
      </w:r>
      <w:r w:rsidR="007E7D10" w:rsidRPr="00872779">
        <w:rPr>
          <w:rStyle w:val="blk"/>
          <w:spacing w:val="-4"/>
          <w:sz w:val="28"/>
          <w:szCs w:val="28"/>
          <w:specVanish w:val="0"/>
        </w:rPr>
        <w:t>с федеральным законодательством на конкурсной основе или без проведения</w:t>
      </w:r>
      <w:r w:rsidR="007E7D10" w:rsidRPr="00C06B16">
        <w:rPr>
          <w:rStyle w:val="blk"/>
          <w:spacing w:val="-4"/>
          <w:sz w:val="28"/>
          <w:szCs w:val="28"/>
          <w:specVanish w:val="0"/>
        </w:rPr>
        <w:t xml:space="preserve"> конкурса согласно программ</w:t>
      </w:r>
      <w:r w:rsidR="002F2A94" w:rsidRPr="00C06B16">
        <w:rPr>
          <w:rStyle w:val="blk"/>
          <w:spacing w:val="-4"/>
          <w:sz w:val="28"/>
          <w:szCs w:val="28"/>
          <w:specVanish w:val="0"/>
        </w:rPr>
        <w:t>е</w:t>
      </w:r>
      <w:r w:rsidR="007E7D10" w:rsidRPr="00C06B16">
        <w:rPr>
          <w:rStyle w:val="blk"/>
          <w:spacing w:val="-4"/>
          <w:sz w:val="28"/>
          <w:szCs w:val="28"/>
          <w:specVanish w:val="0"/>
        </w:rPr>
        <w:t xml:space="preserve"> </w:t>
      </w:r>
      <w:r>
        <w:rPr>
          <w:rStyle w:val="blk"/>
          <w:spacing w:val="-4"/>
          <w:sz w:val="28"/>
          <w:szCs w:val="28"/>
          <w:specVanish w:val="0"/>
        </w:rPr>
        <w:t xml:space="preserve">муниципальных </w:t>
      </w:r>
      <w:r w:rsidR="007E7D10" w:rsidRPr="00C06B16">
        <w:rPr>
          <w:rStyle w:val="blk"/>
          <w:spacing w:val="-4"/>
          <w:sz w:val="28"/>
          <w:szCs w:val="28"/>
          <w:specVanish w:val="0"/>
        </w:rPr>
        <w:t xml:space="preserve">гарантий </w:t>
      </w:r>
      <w:r w:rsidR="00CB33AA">
        <w:rPr>
          <w:rStyle w:val="blk"/>
          <w:spacing w:val="-4"/>
          <w:sz w:val="28"/>
          <w:szCs w:val="28"/>
          <w:specVanish w:val="0"/>
        </w:rPr>
        <w:t>города</w:t>
      </w:r>
      <w:r w:rsidR="00872779">
        <w:rPr>
          <w:rStyle w:val="blk"/>
          <w:spacing w:val="-4"/>
          <w:sz w:val="28"/>
          <w:szCs w:val="28"/>
          <w:specVanish w:val="0"/>
        </w:rPr>
        <w:t xml:space="preserve"> Пыть-Ях</w:t>
      </w:r>
      <w:r w:rsidR="00262FF7">
        <w:rPr>
          <w:rStyle w:val="blk"/>
          <w:spacing w:val="-4"/>
          <w:sz w:val="28"/>
          <w:szCs w:val="28"/>
          <w:specVanish w:val="0"/>
        </w:rPr>
        <w:t>а</w:t>
      </w:r>
      <w:r w:rsidR="00872779">
        <w:rPr>
          <w:rStyle w:val="blk"/>
          <w:spacing w:val="-4"/>
          <w:sz w:val="26"/>
          <w:szCs w:val="28"/>
          <w:specVanish w:val="0"/>
        </w:rPr>
        <w:t xml:space="preserve"> </w:t>
      </w:r>
      <w:r w:rsidR="007E7D10" w:rsidRPr="00C06B16">
        <w:rPr>
          <w:rStyle w:val="blk"/>
          <w:spacing w:val="-4"/>
          <w:sz w:val="28"/>
          <w:szCs w:val="28"/>
          <w:specVanish w:val="0"/>
        </w:rPr>
        <w:t>на очередной финансовый год и плановый период.</w:t>
      </w:r>
    </w:p>
    <w:p w:rsidR="007E7D10" w:rsidRPr="00284AE6" w:rsidRDefault="00236D0C" w:rsidP="00C06B16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Style w:val="blk"/>
          <w:spacing w:val="-4"/>
          <w:sz w:val="28"/>
          <w:szCs w:val="28"/>
        </w:rPr>
      </w:pPr>
      <w:r w:rsidRPr="00284AE6">
        <w:rPr>
          <w:rStyle w:val="blk"/>
          <w:spacing w:val="-4"/>
          <w:sz w:val="28"/>
          <w:szCs w:val="28"/>
          <w:specVanish w:val="0"/>
        </w:rPr>
        <w:t xml:space="preserve">Муниципальные </w:t>
      </w:r>
      <w:r w:rsidR="007E7D10" w:rsidRPr="00284AE6">
        <w:rPr>
          <w:rStyle w:val="blk"/>
          <w:spacing w:val="-4"/>
          <w:sz w:val="28"/>
          <w:szCs w:val="28"/>
          <w:specVanish w:val="0"/>
        </w:rPr>
        <w:t>гаранти</w:t>
      </w:r>
      <w:r w:rsidR="002F2A94" w:rsidRPr="00284AE6">
        <w:rPr>
          <w:rStyle w:val="blk"/>
          <w:spacing w:val="-4"/>
          <w:sz w:val="28"/>
          <w:szCs w:val="28"/>
          <w:specVanish w:val="0"/>
        </w:rPr>
        <w:t>и</w:t>
      </w:r>
      <w:r w:rsidR="007E7D10" w:rsidRPr="00284AE6">
        <w:rPr>
          <w:rStyle w:val="blk"/>
          <w:spacing w:val="-4"/>
          <w:sz w:val="28"/>
          <w:szCs w:val="28"/>
          <w:specVanish w:val="0"/>
        </w:rPr>
        <w:t xml:space="preserve"> предоставля</w:t>
      </w:r>
      <w:r w:rsidR="002F2A94" w:rsidRPr="00284AE6">
        <w:rPr>
          <w:rStyle w:val="blk"/>
          <w:spacing w:val="-4"/>
          <w:sz w:val="28"/>
          <w:szCs w:val="28"/>
          <w:specVanish w:val="0"/>
        </w:rPr>
        <w:t>ю</w:t>
      </w:r>
      <w:r w:rsidR="007E7D10" w:rsidRPr="00284AE6">
        <w:rPr>
          <w:rStyle w:val="blk"/>
          <w:spacing w:val="-4"/>
          <w:sz w:val="28"/>
          <w:szCs w:val="28"/>
          <w:specVanish w:val="0"/>
        </w:rPr>
        <w:t>тся по кредитам российских банков, имеющих универсальную лицензию Центрального банка Российской Федерации на осуществление банковских операций, по договорам займа, заключенным специализированными обществами проектного финансирования.</w:t>
      </w:r>
      <w:r w:rsidR="00BF5494" w:rsidRPr="00284AE6">
        <w:rPr>
          <w:rStyle w:val="blk"/>
          <w:spacing w:val="-4"/>
          <w:sz w:val="28"/>
          <w:szCs w:val="28"/>
          <w:specVanish w:val="0"/>
        </w:rPr>
        <w:t xml:space="preserve"> </w:t>
      </w:r>
    </w:p>
    <w:p w:rsidR="007E7D10" w:rsidRPr="00C06B16" w:rsidRDefault="00236D0C" w:rsidP="00C06B16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Style w:val="blk"/>
          <w:spacing w:val="-4"/>
          <w:sz w:val="28"/>
          <w:szCs w:val="28"/>
        </w:rPr>
      </w:pPr>
      <w:r>
        <w:rPr>
          <w:rStyle w:val="blk"/>
          <w:spacing w:val="-4"/>
          <w:sz w:val="28"/>
          <w:szCs w:val="28"/>
          <w:specVanish w:val="0"/>
        </w:rPr>
        <w:t xml:space="preserve">Муниципальные </w:t>
      </w:r>
      <w:r w:rsidR="007E7D10" w:rsidRPr="00C06B16">
        <w:rPr>
          <w:rStyle w:val="blk"/>
          <w:spacing w:val="-4"/>
          <w:sz w:val="28"/>
          <w:szCs w:val="28"/>
          <w:specVanish w:val="0"/>
        </w:rPr>
        <w:t>гаранти</w:t>
      </w:r>
      <w:r w:rsidR="002F2A94" w:rsidRPr="00C06B16">
        <w:rPr>
          <w:rStyle w:val="blk"/>
          <w:spacing w:val="-4"/>
          <w:sz w:val="28"/>
          <w:szCs w:val="28"/>
          <w:specVanish w:val="0"/>
        </w:rPr>
        <w:t>и</w:t>
      </w:r>
      <w:r w:rsidR="007E7D10" w:rsidRPr="00C06B16">
        <w:rPr>
          <w:rStyle w:val="blk"/>
          <w:spacing w:val="-4"/>
          <w:sz w:val="28"/>
          <w:szCs w:val="28"/>
          <w:specVanish w:val="0"/>
        </w:rPr>
        <w:t xml:space="preserve"> предоставля</w:t>
      </w:r>
      <w:r w:rsidR="002F2A94" w:rsidRPr="00C06B16">
        <w:rPr>
          <w:rStyle w:val="blk"/>
          <w:spacing w:val="-4"/>
          <w:sz w:val="28"/>
          <w:szCs w:val="28"/>
          <w:specVanish w:val="0"/>
        </w:rPr>
        <w:t>ю</w:t>
      </w:r>
      <w:r w:rsidR="007E7D10" w:rsidRPr="00C06B16">
        <w:rPr>
          <w:rStyle w:val="blk"/>
          <w:spacing w:val="-4"/>
          <w:sz w:val="28"/>
          <w:szCs w:val="28"/>
          <w:specVanish w:val="0"/>
        </w:rPr>
        <w:t>тся юридическ</w:t>
      </w:r>
      <w:r w:rsidR="002F2A94" w:rsidRPr="00C06B16">
        <w:rPr>
          <w:rStyle w:val="blk"/>
          <w:spacing w:val="-4"/>
          <w:sz w:val="28"/>
          <w:szCs w:val="28"/>
          <w:specVanish w:val="0"/>
        </w:rPr>
        <w:t>им</w:t>
      </w:r>
      <w:r w:rsidR="007E7D10" w:rsidRPr="00C06B16">
        <w:rPr>
          <w:rStyle w:val="blk"/>
          <w:spacing w:val="-4"/>
          <w:sz w:val="28"/>
          <w:szCs w:val="28"/>
          <w:specVanish w:val="0"/>
        </w:rPr>
        <w:t xml:space="preserve"> лиц</w:t>
      </w:r>
      <w:r w:rsidR="002F2A94" w:rsidRPr="00C06B16">
        <w:rPr>
          <w:rStyle w:val="blk"/>
          <w:spacing w:val="-4"/>
          <w:sz w:val="28"/>
          <w:szCs w:val="28"/>
          <w:specVanish w:val="0"/>
        </w:rPr>
        <w:t>ам</w:t>
      </w:r>
      <w:r w:rsidR="007E7D10" w:rsidRPr="00C06B16">
        <w:rPr>
          <w:rStyle w:val="blk"/>
          <w:spacing w:val="-4"/>
          <w:sz w:val="28"/>
          <w:szCs w:val="28"/>
          <w:specVanish w:val="0"/>
        </w:rPr>
        <w:t>, зарегистрированн</w:t>
      </w:r>
      <w:r w:rsidR="002F2A94" w:rsidRPr="00C06B16">
        <w:rPr>
          <w:rStyle w:val="blk"/>
          <w:spacing w:val="-4"/>
          <w:sz w:val="28"/>
          <w:szCs w:val="28"/>
          <w:specVanish w:val="0"/>
        </w:rPr>
        <w:t>ым</w:t>
      </w:r>
      <w:r w:rsidR="007E7D10" w:rsidRPr="00C06B16">
        <w:rPr>
          <w:rStyle w:val="blk"/>
          <w:spacing w:val="-4"/>
          <w:sz w:val="28"/>
          <w:szCs w:val="28"/>
          <w:specVanish w:val="0"/>
        </w:rPr>
        <w:t xml:space="preserve"> на территории Российской Федерации и осуществляющ</w:t>
      </w:r>
      <w:r w:rsidR="002F2A94" w:rsidRPr="00C06B16">
        <w:rPr>
          <w:rStyle w:val="blk"/>
          <w:spacing w:val="-4"/>
          <w:sz w:val="28"/>
          <w:szCs w:val="28"/>
          <w:specVanish w:val="0"/>
        </w:rPr>
        <w:t>им</w:t>
      </w:r>
      <w:r w:rsidR="007E7D10" w:rsidRPr="00C06B16">
        <w:rPr>
          <w:rStyle w:val="blk"/>
          <w:spacing w:val="-4"/>
          <w:sz w:val="28"/>
          <w:szCs w:val="28"/>
          <w:specVanish w:val="0"/>
        </w:rPr>
        <w:t xml:space="preserve"> </w:t>
      </w:r>
      <w:r w:rsidR="007E7D10" w:rsidRPr="00C06B16">
        <w:rPr>
          <w:rStyle w:val="blk"/>
          <w:spacing w:val="-4"/>
          <w:sz w:val="28"/>
          <w:szCs w:val="28"/>
          <w:specVanish w:val="0"/>
        </w:rPr>
        <w:lastRenderedPageBreak/>
        <w:t xml:space="preserve">свою деятельность на территории </w:t>
      </w:r>
      <w:r w:rsidR="008A2353">
        <w:rPr>
          <w:rStyle w:val="blk"/>
          <w:spacing w:val="-4"/>
          <w:sz w:val="28"/>
          <w:szCs w:val="28"/>
          <w:specVanish w:val="0"/>
        </w:rPr>
        <w:t>города Пыть-Яха</w:t>
      </w:r>
      <w:r w:rsidR="007E7D10" w:rsidRPr="00C06B16">
        <w:rPr>
          <w:rStyle w:val="blk"/>
          <w:spacing w:val="-4"/>
          <w:sz w:val="28"/>
          <w:szCs w:val="28"/>
          <w:specVanish w:val="0"/>
        </w:rPr>
        <w:t>, при соблюдении условий, указанных</w:t>
      </w:r>
      <w:r w:rsidR="00DC0C0F">
        <w:rPr>
          <w:rStyle w:val="blk"/>
          <w:spacing w:val="-4"/>
          <w:sz w:val="28"/>
          <w:szCs w:val="28"/>
          <w:specVanish w:val="0"/>
        </w:rPr>
        <w:t xml:space="preserve"> в</w:t>
      </w:r>
      <w:r w:rsidR="007E7D10" w:rsidRPr="00C06B16">
        <w:rPr>
          <w:rStyle w:val="blk"/>
          <w:spacing w:val="-4"/>
          <w:sz w:val="28"/>
          <w:szCs w:val="28"/>
          <w:specVanish w:val="0"/>
        </w:rPr>
        <w:t xml:space="preserve"> пункте 1.1 статьи 115.2 Бюджетного кодекса Российской Федерации.</w:t>
      </w:r>
    </w:p>
    <w:p w:rsidR="007E7D10" w:rsidRPr="00C06B16" w:rsidRDefault="00337AF8" w:rsidP="00C06B16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Style w:val="blk"/>
          <w:spacing w:val="-4"/>
          <w:sz w:val="28"/>
          <w:szCs w:val="28"/>
        </w:rPr>
      </w:pPr>
      <w:r>
        <w:rPr>
          <w:rStyle w:val="blk"/>
          <w:spacing w:val="-4"/>
          <w:sz w:val="28"/>
          <w:szCs w:val="28"/>
          <w:specVanish w:val="0"/>
        </w:rPr>
        <w:t>Муниципальные</w:t>
      </w:r>
      <w:r w:rsidR="007E7D10" w:rsidRPr="00C06B16">
        <w:rPr>
          <w:rStyle w:val="blk"/>
          <w:spacing w:val="-4"/>
          <w:sz w:val="28"/>
          <w:szCs w:val="28"/>
          <w:specVanish w:val="0"/>
        </w:rPr>
        <w:t xml:space="preserve"> гаранти</w:t>
      </w:r>
      <w:r w:rsidR="002F2A94" w:rsidRPr="00C06B16">
        <w:rPr>
          <w:rStyle w:val="blk"/>
          <w:spacing w:val="-4"/>
          <w:sz w:val="28"/>
          <w:szCs w:val="28"/>
          <w:specVanish w:val="0"/>
        </w:rPr>
        <w:t>и</w:t>
      </w:r>
      <w:r w:rsidR="007E7D10" w:rsidRPr="00C06B16">
        <w:rPr>
          <w:rStyle w:val="blk"/>
          <w:spacing w:val="-4"/>
          <w:sz w:val="28"/>
          <w:szCs w:val="28"/>
          <w:specVanish w:val="0"/>
        </w:rPr>
        <w:t xml:space="preserve"> не предоставля</w:t>
      </w:r>
      <w:r w:rsidR="002F2A94" w:rsidRPr="00C06B16">
        <w:rPr>
          <w:rStyle w:val="blk"/>
          <w:spacing w:val="-4"/>
          <w:sz w:val="28"/>
          <w:szCs w:val="28"/>
          <w:specVanish w:val="0"/>
        </w:rPr>
        <w:t>ю</w:t>
      </w:r>
      <w:r w:rsidR="007E7D10" w:rsidRPr="00C06B16">
        <w:rPr>
          <w:rStyle w:val="blk"/>
          <w:spacing w:val="-4"/>
          <w:sz w:val="28"/>
          <w:szCs w:val="28"/>
          <w:specVanish w:val="0"/>
        </w:rPr>
        <w:t>тся:</w:t>
      </w:r>
    </w:p>
    <w:p w:rsidR="007E7D10" w:rsidRPr="00C06B16" w:rsidRDefault="007E7D10" w:rsidP="00C06B16">
      <w:pPr>
        <w:pStyle w:val="HTM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16">
        <w:rPr>
          <w:rFonts w:ascii="Times New Roman" w:hAnsi="Times New Roman" w:cs="Times New Roman"/>
          <w:sz w:val="28"/>
          <w:szCs w:val="28"/>
        </w:rPr>
        <w:t>юридическим лицам, указанным в пункте 16 статьи 241 Бюджетного кодекса Российской Федерации;</w:t>
      </w:r>
    </w:p>
    <w:p w:rsidR="007E7D10" w:rsidRPr="00C06B16" w:rsidRDefault="007E7D10" w:rsidP="00C06B16">
      <w:pPr>
        <w:pStyle w:val="HTML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16">
        <w:rPr>
          <w:rFonts w:ascii="Times New Roman" w:hAnsi="Times New Roman" w:cs="Times New Roman"/>
          <w:sz w:val="28"/>
          <w:szCs w:val="28"/>
        </w:rPr>
        <w:t xml:space="preserve">хозяйственным товариществам, хозяйственным партнерствам, производственным кооперативам, государственным (муниципальным) унитарным предприятиям (за исключением </w:t>
      </w:r>
      <w:r w:rsidR="00020D6B">
        <w:rPr>
          <w:rFonts w:ascii="Times New Roman" w:hAnsi="Times New Roman" w:cs="Times New Roman"/>
          <w:sz w:val="28"/>
          <w:szCs w:val="28"/>
        </w:rPr>
        <w:t>муниципальных</w:t>
      </w:r>
      <w:r w:rsidRPr="00C06B16">
        <w:rPr>
          <w:rFonts w:ascii="Times New Roman" w:hAnsi="Times New Roman" w:cs="Times New Roman"/>
          <w:sz w:val="28"/>
          <w:szCs w:val="28"/>
        </w:rPr>
        <w:t xml:space="preserve"> унитарных предприятий, имущество которых принадлежит им на праве хозяйственного ведения и находится в собственности </w:t>
      </w:r>
      <w:r w:rsidR="00020D6B">
        <w:rPr>
          <w:rFonts w:ascii="Times New Roman" w:hAnsi="Times New Roman" w:cs="Times New Roman"/>
          <w:sz w:val="28"/>
          <w:szCs w:val="28"/>
        </w:rPr>
        <w:t>города Пыть-Яха</w:t>
      </w:r>
      <w:r w:rsidRPr="00C06B16">
        <w:rPr>
          <w:rFonts w:ascii="Times New Roman" w:hAnsi="Times New Roman" w:cs="Times New Roman"/>
          <w:sz w:val="28"/>
          <w:szCs w:val="28"/>
        </w:rPr>
        <w:t>);</w:t>
      </w:r>
    </w:p>
    <w:p w:rsidR="007E7D10" w:rsidRPr="00C06B16" w:rsidRDefault="007E7D10" w:rsidP="00C06B16">
      <w:pPr>
        <w:pStyle w:val="HTML"/>
        <w:numPr>
          <w:ilvl w:val="0"/>
          <w:numId w:val="8"/>
        </w:numPr>
        <w:tabs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16">
        <w:rPr>
          <w:rFonts w:ascii="Times New Roman" w:hAnsi="Times New Roman" w:cs="Times New Roman"/>
          <w:sz w:val="28"/>
          <w:szCs w:val="28"/>
        </w:rPr>
        <w:t>некоммерческим организациям;</w:t>
      </w:r>
    </w:p>
    <w:p w:rsidR="007E7D10" w:rsidRPr="00C06B16" w:rsidRDefault="007E7D10" w:rsidP="00C06B16">
      <w:pPr>
        <w:pStyle w:val="HTML"/>
        <w:numPr>
          <w:ilvl w:val="0"/>
          <w:numId w:val="8"/>
        </w:numPr>
        <w:tabs>
          <w:tab w:val="clear" w:pos="183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16">
        <w:rPr>
          <w:rFonts w:ascii="Times New Roman" w:hAnsi="Times New Roman" w:cs="Times New Roman"/>
          <w:sz w:val="28"/>
          <w:szCs w:val="28"/>
        </w:rPr>
        <w:t>крестьянским (фермерским) хозяйствам;</w:t>
      </w:r>
    </w:p>
    <w:p w:rsidR="007E7D10" w:rsidRPr="00C06B16" w:rsidRDefault="007E7D10" w:rsidP="00C06B16">
      <w:pPr>
        <w:pStyle w:val="HTML"/>
        <w:numPr>
          <w:ilvl w:val="0"/>
          <w:numId w:val="8"/>
        </w:numPr>
        <w:tabs>
          <w:tab w:val="clear" w:pos="183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16">
        <w:rPr>
          <w:rFonts w:ascii="Times New Roman" w:hAnsi="Times New Roman" w:cs="Times New Roman"/>
          <w:sz w:val="28"/>
          <w:szCs w:val="28"/>
        </w:rPr>
        <w:t>индивидуальным предпринимателям;</w:t>
      </w:r>
    </w:p>
    <w:p w:rsidR="007E7D10" w:rsidRPr="00C06B16" w:rsidRDefault="007E7D10" w:rsidP="00C06B16">
      <w:pPr>
        <w:pStyle w:val="HTML"/>
        <w:numPr>
          <w:ilvl w:val="0"/>
          <w:numId w:val="8"/>
        </w:numPr>
        <w:tabs>
          <w:tab w:val="clear" w:pos="1832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16">
        <w:rPr>
          <w:rFonts w:ascii="Times New Roman" w:hAnsi="Times New Roman" w:cs="Times New Roman"/>
          <w:sz w:val="28"/>
          <w:szCs w:val="28"/>
        </w:rPr>
        <w:t>физическим лицам.</w:t>
      </w:r>
    </w:p>
    <w:p w:rsidR="004335DE" w:rsidRPr="00C06B16" w:rsidRDefault="00020D6B" w:rsidP="00C06B16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rStyle w:val="blk"/>
          <w:spacing w:val="-4"/>
          <w:sz w:val="28"/>
          <w:szCs w:val="28"/>
          <w:specVanish w:val="0"/>
        </w:rPr>
        <w:t>Муниципальные</w:t>
      </w:r>
      <w:r w:rsidR="004335DE" w:rsidRPr="00C06B16">
        <w:rPr>
          <w:rStyle w:val="blk"/>
          <w:spacing w:val="-4"/>
          <w:sz w:val="28"/>
          <w:szCs w:val="28"/>
          <w:specVanish w:val="0"/>
        </w:rPr>
        <w:t xml:space="preserve"> гаранти</w:t>
      </w:r>
      <w:r w:rsidR="00E37E5A" w:rsidRPr="00C06B16">
        <w:rPr>
          <w:rStyle w:val="blk"/>
          <w:spacing w:val="-4"/>
          <w:sz w:val="28"/>
          <w:szCs w:val="28"/>
          <w:specVanish w:val="0"/>
        </w:rPr>
        <w:t>и</w:t>
      </w:r>
      <w:r w:rsidR="004335DE" w:rsidRPr="00C06B16">
        <w:rPr>
          <w:rStyle w:val="blk"/>
          <w:spacing w:val="-4"/>
          <w:sz w:val="28"/>
          <w:szCs w:val="28"/>
          <w:specVanish w:val="0"/>
        </w:rPr>
        <w:t xml:space="preserve"> предоставля</w:t>
      </w:r>
      <w:r w:rsidR="00E37E5A" w:rsidRPr="00C06B16">
        <w:rPr>
          <w:rStyle w:val="blk"/>
          <w:spacing w:val="-4"/>
          <w:sz w:val="28"/>
          <w:szCs w:val="28"/>
          <w:specVanish w:val="0"/>
        </w:rPr>
        <w:t>ю</w:t>
      </w:r>
      <w:r w:rsidR="004335DE" w:rsidRPr="00C06B16">
        <w:rPr>
          <w:rStyle w:val="blk"/>
          <w:spacing w:val="-4"/>
          <w:sz w:val="28"/>
          <w:szCs w:val="28"/>
          <w:specVanish w:val="0"/>
        </w:rPr>
        <w:t>тся в письменной форме и оформля</w:t>
      </w:r>
      <w:r w:rsidR="00E37E5A" w:rsidRPr="00C06B16">
        <w:rPr>
          <w:rStyle w:val="blk"/>
          <w:spacing w:val="-4"/>
          <w:sz w:val="28"/>
          <w:szCs w:val="28"/>
          <w:specVanish w:val="0"/>
        </w:rPr>
        <w:t>ю</w:t>
      </w:r>
      <w:r w:rsidR="004335DE" w:rsidRPr="00C06B16">
        <w:rPr>
          <w:rStyle w:val="blk"/>
          <w:spacing w:val="-4"/>
          <w:sz w:val="28"/>
          <w:szCs w:val="28"/>
          <w:specVanish w:val="0"/>
        </w:rPr>
        <w:t xml:space="preserve">тся договором о предоставлении </w:t>
      </w:r>
      <w:r>
        <w:rPr>
          <w:rStyle w:val="blk"/>
          <w:spacing w:val="-4"/>
          <w:sz w:val="28"/>
          <w:szCs w:val="28"/>
          <w:specVanish w:val="0"/>
        </w:rPr>
        <w:t>муниципальной гарантии</w:t>
      </w:r>
      <w:r w:rsidR="004335DE" w:rsidRPr="00C06B16">
        <w:rPr>
          <w:rStyle w:val="blk"/>
          <w:spacing w:val="-4"/>
          <w:sz w:val="28"/>
          <w:szCs w:val="28"/>
          <w:specVanish w:val="0"/>
        </w:rPr>
        <w:t>.</w:t>
      </w:r>
    </w:p>
    <w:p w:rsidR="00624535" w:rsidRPr="00C06B16" w:rsidRDefault="00624535" w:rsidP="00C06B16">
      <w:pPr>
        <w:pStyle w:val="HTML"/>
        <w:ind w:firstLine="75"/>
        <w:jc w:val="both"/>
        <w:rPr>
          <w:rFonts w:ascii="Times New Roman" w:hAnsi="Times New Roman" w:cs="Times New Roman"/>
          <w:sz w:val="28"/>
          <w:szCs w:val="28"/>
        </w:rPr>
      </w:pPr>
    </w:p>
    <w:p w:rsidR="00FA4B23" w:rsidRPr="00C06B16" w:rsidRDefault="00FA4B23" w:rsidP="00020D6B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06B16">
        <w:rPr>
          <w:bCs/>
          <w:sz w:val="28"/>
          <w:szCs w:val="28"/>
        </w:rPr>
        <w:t xml:space="preserve">Статья </w:t>
      </w:r>
      <w:r w:rsidR="00696F0F" w:rsidRPr="00C06B16">
        <w:rPr>
          <w:bCs/>
          <w:sz w:val="28"/>
          <w:szCs w:val="28"/>
        </w:rPr>
        <w:t>3</w:t>
      </w:r>
      <w:r w:rsidRPr="00C06B16">
        <w:rPr>
          <w:bCs/>
          <w:sz w:val="28"/>
          <w:szCs w:val="28"/>
        </w:rPr>
        <w:t>.</w:t>
      </w:r>
      <w:r w:rsidRPr="00C06B16">
        <w:rPr>
          <w:b/>
          <w:bCs/>
          <w:sz w:val="28"/>
          <w:szCs w:val="28"/>
        </w:rPr>
        <w:t xml:space="preserve"> Полномочия </w:t>
      </w:r>
      <w:r w:rsidR="00020D6B">
        <w:rPr>
          <w:b/>
          <w:bCs/>
          <w:sz w:val="28"/>
          <w:szCs w:val="28"/>
        </w:rPr>
        <w:t>Администрации города Пыть-Яха</w:t>
      </w:r>
    </w:p>
    <w:p w:rsidR="00FA4B23" w:rsidRPr="00C06B16" w:rsidRDefault="00FA4B23" w:rsidP="00C06B16">
      <w:pPr>
        <w:pStyle w:val="a9"/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D91242" w:rsidRPr="00C06B16" w:rsidRDefault="00020D6B" w:rsidP="00C06B16">
      <w:pPr>
        <w:tabs>
          <w:tab w:val="left" w:pos="0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Администрация города Пыть-Яха</w:t>
      </w:r>
      <w:r w:rsidR="009463F8" w:rsidRPr="00C06B16">
        <w:rPr>
          <w:rFonts w:eastAsiaTheme="minorHAnsi"/>
          <w:sz w:val="28"/>
          <w:szCs w:val="28"/>
          <w:lang w:eastAsia="en-US"/>
        </w:rPr>
        <w:t>:</w:t>
      </w:r>
    </w:p>
    <w:p w:rsidR="009174E1" w:rsidRPr="00CA361A" w:rsidRDefault="009174E1" w:rsidP="00C06B16">
      <w:pPr>
        <w:pStyle w:val="HTML"/>
        <w:numPr>
          <w:ilvl w:val="0"/>
          <w:numId w:val="2"/>
        </w:numPr>
        <w:tabs>
          <w:tab w:val="clear" w:pos="916"/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61A">
        <w:rPr>
          <w:rFonts w:ascii="Times New Roman" w:hAnsi="Times New Roman" w:cs="Times New Roman"/>
          <w:sz w:val="28"/>
          <w:szCs w:val="28"/>
        </w:rPr>
        <w:t xml:space="preserve">предоставляет от имени </w:t>
      </w:r>
      <w:r w:rsidR="009A0AAB" w:rsidRPr="00CA361A">
        <w:rPr>
          <w:rFonts w:ascii="Times New Roman" w:hAnsi="Times New Roman" w:cs="Times New Roman"/>
          <w:sz w:val="28"/>
          <w:szCs w:val="28"/>
        </w:rPr>
        <w:t xml:space="preserve">города Пыть-Яха муниципальные </w:t>
      </w:r>
      <w:r w:rsidRPr="00CA361A">
        <w:rPr>
          <w:rFonts w:ascii="Times New Roman" w:hAnsi="Times New Roman" w:cs="Times New Roman"/>
          <w:sz w:val="28"/>
          <w:szCs w:val="28"/>
        </w:rPr>
        <w:t>гаранти</w:t>
      </w:r>
      <w:r w:rsidR="00F4473B" w:rsidRPr="00CA361A">
        <w:rPr>
          <w:rFonts w:ascii="Times New Roman" w:hAnsi="Times New Roman" w:cs="Times New Roman"/>
          <w:sz w:val="28"/>
          <w:szCs w:val="28"/>
        </w:rPr>
        <w:t>и</w:t>
      </w:r>
      <w:r w:rsidRPr="00CA361A">
        <w:rPr>
          <w:rFonts w:ascii="Times New Roman" w:hAnsi="Times New Roman" w:cs="Times New Roman"/>
          <w:sz w:val="28"/>
          <w:szCs w:val="28"/>
        </w:rPr>
        <w:t>;</w:t>
      </w:r>
    </w:p>
    <w:p w:rsidR="00741F87" w:rsidRPr="00CA361A" w:rsidRDefault="00741F87" w:rsidP="00C06B16">
      <w:pPr>
        <w:pStyle w:val="HTML"/>
        <w:numPr>
          <w:ilvl w:val="0"/>
          <w:numId w:val="2"/>
        </w:numPr>
        <w:tabs>
          <w:tab w:val="clear" w:pos="916"/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61A">
        <w:rPr>
          <w:rFonts w:ascii="Times New Roman" w:hAnsi="Times New Roman" w:cs="Times New Roman"/>
          <w:sz w:val="28"/>
          <w:szCs w:val="28"/>
        </w:rPr>
        <w:t xml:space="preserve">устанавливает порядок осуществления анализа финансового состояния принципала при предоставлении </w:t>
      </w:r>
      <w:r w:rsidR="009A0AAB" w:rsidRPr="00CA361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A361A">
        <w:rPr>
          <w:rFonts w:ascii="Times New Roman" w:hAnsi="Times New Roman" w:cs="Times New Roman"/>
          <w:sz w:val="28"/>
          <w:szCs w:val="28"/>
        </w:rPr>
        <w:t>гаранти</w:t>
      </w:r>
      <w:r w:rsidR="00720A9A" w:rsidRPr="00CA361A">
        <w:rPr>
          <w:rFonts w:ascii="Times New Roman" w:hAnsi="Times New Roman" w:cs="Times New Roman"/>
          <w:sz w:val="28"/>
          <w:szCs w:val="28"/>
        </w:rPr>
        <w:t>и</w:t>
      </w:r>
      <w:r w:rsidRPr="00CA361A">
        <w:rPr>
          <w:rFonts w:ascii="Times New Roman" w:hAnsi="Times New Roman" w:cs="Times New Roman"/>
          <w:sz w:val="28"/>
          <w:szCs w:val="28"/>
        </w:rPr>
        <w:t>;</w:t>
      </w:r>
    </w:p>
    <w:p w:rsidR="000279FB" w:rsidRPr="00C06B16" w:rsidRDefault="00741F87" w:rsidP="00C06B16">
      <w:pPr>
        <w:pStyle w:val="HTML"/>
        <w:numPr>
          <w:ilvl w:val="0"/>
          <w:numId w:val="2"/>
        </w:numPr>
        <w:tabs>
          <w:tab w:val="clear" w:pos="916"/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16">
        <w:rPr>
          <w:rFonts w:ascii="Times New Roman" w:hAnsi="Times New Roman" w:cs="Times New Roman"/>
          <w:sz w:val="28"/>
          <w:szCs w:val="28"/>
        </w:rPr>
        <w:t xml:space="preserve">устанавливает порядок осуществления проверки достаточности, надежности и ликвидности </w:t>
      </w:r>
      <w:r w:rsidR="000279FB" w:rsidRPr="00C06B16">
        <w:rPr>
          <w:rFonts w:ascii="Times New Roman" w:hAnsi="Times New Roman" w:cs="Times New Roman"/>
          <w:sz w:val="28"/>
          <w:szCs w:val="28"/>
        </w:rPr>
        <w:t xml:space="preserve">обеспечения при предоставлении </w:t>
      </w:r>
      <w:r w:rsidR="009A0AAB">
        <w:rPr>
          <w:rFonts w:ascii="Times New Roman" w:hAnsi="Times New Roman" w:cs="Times New Roman"/>
          <w:sz w:val="28"/>
          <w:szCs w:val="28"/>
        </w:rPr>
        <w:t>муниципальной</w:t>
      </w:r>
      <w:r w:rsidR="000279FB" w:rsidRPr="00C06B16"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720A9A" w:rsidRPr="00C06B16">
        <w:rPr>
          <w:rFonts w:ascii="Times New Roman" w:hAnsi="Times New Roman" w:cs="Times New Roman"/>
          <w:sz w:val="28"/>
          <w:szCs w:val="28"/>
        </w:rPr>
        <w:t>и</w:t>
      </w:r>
      <w:r w:rsidR="000279FB" w:rsidRPr="00C06B16">
        <w:rPr>
          <w:rFonts w:ascii="Times New Roman" w:hAnsi="Times New Roman" w:cs="Times New Roman"/>
          <w:sz w:val="28"/>
          <w:szCs w:val="28"/>
        </w:rPr>
        <w:t>;</w:t>
      </w:r>
    </w:p>
    <w:p w:rsidR="00741F87" w:rsidRPr="00C06B16" w:rsidRDefault="00741F87" w:rsidP="00C06B16">
      <w:pPr>
        <w:pStyle w:val="HTML"/>
        <w:numPr>
          <w:ilvl w:val="0"/>
          <w:numId w:val="2"/>
        </w:numPr>
        <w:tabs>
          <w:tab w:val="clear" w:pos="916"/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16">
        <w:rPr>
          <w:rFonts w:ascii="Times New Roman" w:hAnsi="Times New Roman" w:cs="Times New Roman"/>
          <w:sz w:val="28"/>
          <w:szCs w:val="28"/>
        </w:rPr>
        <w:t>устанавливает порядок определения минимального объема (суммы) обеспечения исполнения обязательств</w:t>
      </w:r>
      <w:r w:rsidR="000A2B9B" w:rsidRPr="00C06B16">
        <w:rPr>
          <w:rFonts w:ascii="Times New Roman" w:hAnsi="Times New Roman" w:cs="Times New Roman"/>
          <w:sz w:val="28"/>
          <w:szCs w:val="28"/>
        </w:rPr>
        <w:t xml:space="preserve"> </w:t>
      </w:r>
      <w:r w:rsidRPr="00C06B16">
        <w:rPr>
          <w:rFonts w:ascii="Times New Roman" w:hAnsi="Times New Roman" w:cs="Times New Roman"/>
          <w:sz w:val="28"/>
          <w:szCs w:val="28"/>
        </w:rPr>
        <w:t xml:space="preserve">принципала по удовлетворению регрессного требования гаранта к принципалу по </w:t>
      </w:r>
      <w:r w:rsidR="009A0AAB">
        <w:rPr>
          <w:rFonts w:ascii="Times New Roman" w:hAnsi="Times New Roman" w:cs="Times New Roman"/>
          <w:sz w:val="28"/>
          <w:szCs w:val="28"/>
        </w:rPr>
        <w:t>муниципальной</w:t>
      </w:r>
      <w:r w:rsidRPr="00C06B16">
        <w:rPr>
          <w:rFonts w:ascii="Times New Roman" w:hAnsi="Times New Roman" w:cs="Times New Roman"/>
          <w:sz w:val="28"/>
          <w:szCs w:val="28"/>
        </w:rPr>
        <w:t xml:space="preserve"> гарантии в зависимости от степени удовлетворительности финансового состояния принципала;</w:t>
      </w:r>
    </w:p>
    <w:p w:rsidR="0089580E" w:rsidRPr="00C06B16" w:rsidRDefault="0089580E" w:rsidP="00C06B16">
      <w:pPr>
        <w:pStyle w:val="HTML"/>
        <w:numPr>
          <w:ilvl w:val="0"/>
          <w:numId w:val="2"/>
        </w:numPr>
        <w:tabs>
          <w:tab w:val="clear" w:pos="916"/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16">
        <w:rPr>
          <w:rFonts w:ascii="Times New Roman" w:hAnsi="Times New Roman" w:cs="Times New Roman"/>
          <w:sz w:val="28"/>
          <w:szCs w:val="28"/>
        </w:rPr>
        <w:t>устанавливает порядок осуществления мониторинга финансового состояния принципала</w:t>
      </w:r>
      <w:r w:rsidR="00611494" w:rsidRPr="00C06B16">
        <w:rPr>
          <w:rFonts w:ascii="Times New Roman" w:hAnsi="Times New Roman" w:cs="Times New Roman"/>
          <w:sz w:val="28"/>
          <w:szCs w:val="28"/>
        </w:rPr>
        <w:t>,</w:t>
      </w:r>
      <w:r w:rsidRPr="00C06B16">
        <w:rPr>
          <w:rFonts w:ascii="Times New Roman" w:hAnsi="Times New Roman" w:cs="Times New Roman"/>
          <w:sz w:val="28"/>
          <w:szCs w:val="28"/>
        </w:rPr>
        <w:t xml:space="preserve"> контроля за достаточностью, надежностью </w:t>
      </w:r>
      <w:r w:rsidR="00162288">
        <w:rPr>
          <w:rFonts w:ascii="Times New Roman" w:hAnsi="Times New Roman" w:cs="Times New Roman"/>
          <w:sz w:val="28"/>
          <w:szCs w:val="28"/>
        </w:rPr>
        <w:br/>
      </w:r>
      <w:r w:rsidRPr="00C06B16">
        <w:rPr>
          <w:rFonts w:ascii="Times New Roman" w:hAnsi="Times New Roman" w:cs="Times New Roman"/>
          <w:sz w:val="28"/>
          <w:szCs w:val="28"/>
        </w:rPr>
        <w:t xml:space="preserve">и ликвидностью предоставленного обеспечения после предоставления </w:t>
      </w:r>
      <w:r w:rsidR="009A0A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6B16">
        <w:rPr>
          <w:rFonts w:ascii="Times New Roman" w:hAnsi="Times New Roman" w:cs="Times New Roman"/>
          <w:sz w:val="28"/>
          <w:szCs w:val="28"/>
        </w:rPr>
        <w:t>гарантии;</w:t>
      </w:r>
    </w:p>
    <w:p w:rsidR="0089580E" w:rsidRPr="00C06B16" w:rsidRDefault="0089580E" w:rsidP="00C06B16">
      <w:pPr>
        <w:pStyle w:val="HTML"/>
        <w:numPr>
          <w:ilvl w:val="0"/>
          <w:numId w:val="2"/>
        </w:numPr>
        <w:tabs>
          <w:tab w:val="clear" w:pos="916"/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16">
        <w:rPr>
          <w:rFonts w:ascii="Times New Roman" w:hAnsi="Times New Roman" w:cs="Times New Roman"/>
          <w:sz w:val="28"/>
          <w:szCs w:val="28"/>
        </w:rPr>
        <w:t>устанавливает перечень документов, представляемых принципалом и (или) бенефициаром для рассмотрения вопроса</w:t>
      </w:r>
      <w:r w:rsidR="00C872ED" w:rsidRPr="00C06B16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9A0A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6B16">
        <w:rPr>
          <w:rFonts w:ascii="Times New Roman" w:hAnsi="Times New Roman" w:cs="Times New Roman"/>
          <w:sz w:val="28"/>
          <w:szCs w:val="28"/>
        </w:rPr>
        <w:t>гаранти</w:t>
      </w:r>
      <w:r w:rsidR="00C872ED" w:rsidRPr="00C06B16">
        <w:rPr>
          <w:rFonts w:ascii="Times New Roman" w:hAnsi="Times New Roman" w:cs="Times New Roman"/>
          <w:sz w:val="28"/>
          <w:szCs w:val="28"/>
        </w:rPr>
        <w:t>и</w:t>
      </w:r>
      <w:r w:rsidRPr="00C06B16">
        <w:rPr>
          <w:rFonts w:ascii="Times New Roman" w:hAnsi="Times New Roman" w:cs="Times New Roman"/>
          <w:sz w:val="28"/>
          <w:szCs w:val="28"/>
        </w:rPr>
        <w:t>, а также для осуществления мониторинга финансового состояния принципала</w:t>
      </w:r>
      <w:r w:rsidR="000A218C">
        <w:rPr>
          <w:rFonts w:ascii="Times New Roman" w:hAnsi="Times New Roman" w:cs="Times New Roman"/>
          <w:sz w:val="28"/>
          <w:szCs w:val="28"/>
        </w:rPr>
        <w:t>,</w:t>
      </w:r>
      <w:r w:rsidRPr="00C06B16">
        <w:rPr>
          <w:rFonts w:ascii="Times New Roman" w:hAnsi="Times New Roman" w:cs="Times New Roman"/>
          <w:sz w:val="28"/>
          <w:szCs w:val="28"/>
        </w:rPr>
        <w:t xml:space="preserve"> контроля за достаточностью, надежностью и ликвидностью предоставленного обеспечения после предоставления </w:t>
      </w:r>
      <w:r w:rsidR="009A0A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6B16">
        <w:rPr>
          <w:rFonts w:ascii="Times New Roman" w:hAnsi="Times New Roman" w:cs="Times New Roman"/>
          <w:sz w:val="28"/>
          <w:szCs w:val="28"/>
        </w:rPr>
        <w:t>гарантии;</w:t>
      </w:r>
    </w:p>
    <w:p w:rsidR="00D512A5" w:rsidRPr="002374A3" w:rsidRDefault="00D512A5" w:rsidP="00C06B16">
      <w:pPr>
        <w:pStyle w:val="HTML"/>
        <w:numPr>
          <w:ilvl w:val="0"/>
          <w:numId w:val="2"/>
        </w:numPr>
        <w:tabs>
          <w:tab w:val="clear" w:pos="916"/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4A3">
        <w:rPr>
          <w:rFonts w:ascii="Times New Roman" w:hAnsi="Times New Roman" w:cs="Times New Roman"/>
          <w:sz w:val="28"/>
          <w:szCs w:val="28"/>
        </w:rPr>
        <w:t xml:space="preserve">утверждает </w:t>
      </w:r>
      <w:r w:rsidR="00006993" w:rsidRPr="002374A3">
        <w:rPr>
          <w:rFonts w:ascii="Times New Roman" w:hAnsi="Times New Roman" w:cs="Times New Roman"/>
          <w:sz w:val="28"/>
          <w:szCs w:val="28"/>
        </w:rPr>
        <w:t xml:space="preserve">примерную </w:t>
      </w:r>
      <w:r w:rsidRPr="002374A3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52240D" w:rsidRPr="002374A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374A3">
        <w:rPr>
          <w:rFonts w:ascii="Times New Roman" w:hAnsi="Times New Roman" w:cs="Times New Roman"/>
          <w:sz w:val="28"/>
          <w:szCs w:val="28"/>
        </w:rPr>
        <w:t>гарантии;</w:t>
      </w:r>
    </w:p>
    <w:p w:rsidR="009463F8" w:rsidRPr="002374A3" w:rsidRDefault="009463F8" w:rsidP="00C06B16">
      <w:pPr>
        <w:pStyle w:val="HTML"/>
        <w:numPr>
          <w:ilvl w:val="0"/>
          <w:numId w:val="2"/>
        </w:numPr>
        <w:tabs>
          <w:tab w:val="clear" w:pos="916"/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4A3">
        <w:rPr>
          <w:rFonts w:ascii="Times New Roman" w:hAnsi="Times New Roman" w:cs="Times New Roman"/>
          <w:sz w:val="28"/>
          <w:szCs w:val="28"/>
        </w:rPr>
        <w:t xml:space="preserve">принимает решение о предоставлении </w:t>
      </w:r>
      <w:r w:rsidR="009C2433" w:rsidRPr="002374A3">
        <w:rPr>
          <w:rFonts w:ascii="Times New Roman" w:hAnsi="Times New Roman" w:cs="Times New Roman"/>
          <w:sz w:val="28"/>
          <w:szCs w:val="28"/>
        </w:rPr>
        <w:t xml:space="preserve">(об отказе в предоставлении) </w:t>
      </w:r>
      <w:r w:rsidR="0052240D" w:rsidRPr="002374A3">
        <w:rPr>
          <w:rFonts w:ascii="Times New Roman" w:hAnsi="Times New Roman" w:cs="Times New Roman"/>
          <w:sz w:val="28"/>
          <w:szCs w:val="28"/>
        </w:rPr>
        <w:t>муниципальной</w:t>
      </w:r>
      <w:r w:rsidRPr="002374A3">
        <w:rPr>
          <w:rFonts w:ascii="Times New Roman" w:hAnsi="Times New Roman" w:cs="Times New Roman"/>
          <w:sz w:val="28"/>
          <w:szCs w:val="28"/>
        </w:rPr>
        <w:t xml:space="preserve"> гарантии</w:t>
      </w:r>
      <w:r w:rsidR="008C49EE" w:rsidRPr="002374A3">
        <w:rPr>
          <w:rFonts w:ascii="Times New Roman" w:hAnsi="Times New Roman" w:cs="Times New Roman"/>
          <w:sz w:val="28"/>
          <w:szCs w:val="28"/>
        </w:rPr>
        <w:t xml:space="preserve"> в установленном им порядке</w:t>
      </w:r>
      <w:r w:rsidRPr="002374A3">
        <w:rPr>
          <w:rFonts w:ascii="Times New Roman" w:hAnsi="Times New Roman" w:cs="Times New Roman"/>
          <w:sz w:val="28"/>
          <w:szCs w:val="28"/>
        </w:rPr>
        <w:t>;</w:t>
      </w:r>
      <w:r w:rsidR="002374A3" w:rsidRPr="002374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58A" w:rsidRPr="00C06B16" w:rsidRDefault="009463F8" w:rsidP="00C06B16">
      <w:pPr>
        <w:pStyle w:val="HTML"/>
        <w:numPr>
          <w:ilvl w:val="0"/>
          <w:numId w:val="2"/>
        </w:numPr>
        <w:tabs>
          <w:tab w:val="clear" w:pos="916"/>
          <w:tab w:val="left" w:pos="0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74A3">
        <w:rPr>
          <w:rFonts w:ascii="Times New Roman" w:hAnsi="Times New Roman" w:cs="Times New Roman"/>
          <w:sz w:val="28"/>
          <w:szCs w:val="28"/>
        </w:rPr>
        <w:t>заключает договор о предоставлении</w:t>
      </w:r>
      <w:r w:rsidRPr="00C06B16">
        <w:rPr>
          <w:rFonts w:ascii="Times New Roman" w:hAnsi="Times New Roman" w:cs="Times New Roman"/>
          <w:sz w:val="28"/>
          <w:szCs w:val="28"/>
        </w:rPr>
        <w:t xml:space="preserve"> </w:t>
      </w:r>
      <w:r w:rsidR="0052240D">
        <w:rPr>
          <w:rFonts w:ascii="Times New Roman" w:hAnsi="Times New Roman" w:cs="Times New Roman"/>
          <w:sz w:val="28"/>
          <w:szCs w:val="28"/>
        </w:rPr>
        <w:t>муниципальной гарантии</w:t>
      </w:r>
      <w:r w:rsidR="00547FF4" w:rsidRPr="00C06B16">
        <w:rPr>
          <w:rFonts w:ascii="Times New Roman" w:hAnsi="Times New Roman" w:cs="Times New Roman"/>
          <w:sz w:val="28"/>
          <w:szCs w:val="28"/>
        </w:rPr>
        <w:t xml:space="preserve">, договор об обеспечении исполнения принципалом его возможных будущих </w:t>
      </w:r>
      <w:r w:rsidR="00547FF4" w:rsidRPr="00C06B16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 по возмещению </w:t>
      </w:r>
      <w:r w:rsidR="0052240D">
        <w:rPr>
          <w:rFonts w:ascii="Times New Roman" w:hAnsi="Times New Roman" w:cs="Times New Roman"/>
          <w:sz w:val="28"/>
          <w:szCs w:val="28"/>
        </w:rPr>
        <w:t xml:space="preserve">городу </w:t>
      </w:r>
      <w:proofErr w:type="spellStart"/>
      <w:r w:rsidR="0052240D">
        <w:rPr>
          <w:rFonts w:ascii="Times New Roman" w:hAnsi="Times New Roman" w:cs="Times New Roman"/>
          <w:sz w:val="28"/>
          <w:szCs w:val="28"/>
        </w:rPr>
        <w:t>Пыть-Яху</w:t>
      </w:r>
      <w:proofErr w:type="spellEnd"/>
      <w:r w:rsidR="00547FF4" w:rsidRPr="00C06B16">
        <w:rPr>
          <w:rFonts w:ascii="Times New Roman" w:hAnsi="Times New Roman" w:cs="Times New Roman"/>
          <w:sz w:val="28"/>
          <w:szCs w:val="28"/>
        </w:rPr>
        <w:t xml:space="preserve"> в порядке регресса сумм, уплаченных </w:t>
      </w:r>
      <w:r w:rsidR="0052240D">
        <w:rPr>
          <w:rFonts w:ascii="Times New Roman" w:hAnsi="Times New Roman" w:cs="Times New Roman"/>
          <w:sz w:val="28"/>
          <w:szCs w:val="28"/>
        </w:rPr>
        <w:t>Администрацией города Пыть-Яха в</w:t>
      </w:r>
      <w:r w:rsidR="00547FF4" w:rsidRPr="00C06B16">
        <w:rPr>
          <w:rFonts w:ascii="Times New Roman" w:hAnsi="Times New Roman" w:cs="Times New Roman"/>
          <w:sz w:val="28"/>
          <w:szCs w:val="28"/>
        </w:rPr>
        <w:t xml:space="preserve">о исполнение (частичное исполнение) обязательств по </w:t>
      </w:r>
      <w:r w:rsidR="0052240D">
        <w:rPr>
          <w:rFonts w:ascii="Times New Roman" w:hAnsi="Times New Roman" w:cs="Times New Roman"/>
          <w:sz w:val="28"/>
          <w:szCs w:val="28"/>
        </w:rPr>
        <w:t>муниципальной</w:t>
      </w:r>
      <w:r w:rsidR="00547FF4" w:rsidRPr="00C06B16">
        <w:rPr>
          <w:rFonts w:ascii="Times New Roman" w:hAnsi="Times New Roman" w:cs="Times New Roman"/>
          <w:sz w:val="28"/>
          <w:szCs w:val="28"/>
        </w:rPr>
        <w:t xml:space="preserve"> гарантии, договор поручительства, договор залога имущества</w:t>
      </w:r>
      <w:r w:rsidR="0004358A" w:rsidRPr="00C06B16">
        <w:rPr>
          <w:rFonts w:ascii="Times New Roman" w:hAnsi="Times New Roman" w:cs="Times New Roman"/>
          <w:sz w:val="28"/>
          <w:szCs w:val="28"/>
        </w:rPr>
        <w:t>;</w:t>
      </w:r>
    </w:p>
    <w:p w:rsidR="00C62FCE" w:rsidRDefault="00B57D77" w:rsidP="00C06B16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61A">
        <w:rPr>
          <w:rFonts w:ascii="Times New Roman" w:hAnsi="Times New Roman" w:cs="Times New Roman"/>
          <w:sz w:val="28"/>
          <w:szCs w:val="28"/>
        </w:rPr>
        <w:t xml:space="preserve">определяет порядок оценки инвестиционных </w:t>
      </w:r>
      <w:r w:rsidR="0004358A" w:rsidRPr="00CA361A">
        <w:rPr>
          <w:rFonts w:ascii="Times New Roman" w:hAnsi="Times New Roman" w:cs="Times New Roman"/>
          <w:sz w:val="28"/>
          <w:szCs w:val="28"/>
        </w:rPr>
        <w:t>проект</w:t>
      </w:r>
      <w:r w:rsidRPr="00CA361A">
        <w:rPr>
          <w:rFonts w:ascii="Times New Roman" w:hAnsi="Times New Roman" w:cs="Times New Roman"/>
          <w:sz w:val="28"/>
          <w:szCs w:val="28"/>
        </w:rPr>
        <w:t>ов</w:t>
      </w:r>
      <w:r w:rsidR="0004358A" w:rsidRPr="00CA361A">
        <w:rPr>
          <w:rFonts w:ascii="Times New Roman" w:hAnsi="Times New Roman" w:cs="Times New Roman"/>
          <w:sz w:val="28"/>
          <w:szCs w:val="28"/>
        </w:rPr>
        <w:t xml:space="preserve">, для реализации которых предоставляются </w:t>
      </w:r>
      <w:r w:rsidR="0052240D" w:rsidRPr="00CA361A">
        <w:rPr>
          <w:rFonts w:ascii="Times New Roman" w:hAnsi="Times New Roman" w:cs="Times New Roman"/>
          <w:sz w:val="28"/>
          <w:szCs w:val="28"/>
        </w:rPr>
        <w:t>муниципальные гарантии</w:t>
      </w:r>
      <w:r w:rsidR="0004358A" w:rsidRPr="00CA361A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законодательством на конкурсной основе или без проведения конкурса.</w:t>
      </w:r>
    </w:p>
    <w:p w:rsidR="009463F8" w:rsidRPr="00C06B16" w:rsidRDefault="009463F8" w:rsidP="00614035">
      <w:pPr>
        <w:pStyle w:val="HTML"/>
        <w:numPr>
          <w:ilvl w:val="0"/>
          <w:numId w:val="2"/>
        </w:numPr>
        <w:tabs>
          <w:tab w:val="clear" w:pos="916"/>
          <w:tab w:val="left" w:pos="-142"/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16">
        <w:rPr>
          <w:rFonts w:ascii="Times New Roman" w:hAnsi="Times New Roman" w:cs="Times New Roman"/>
          <w:sz w:val="28"/>
          <w:szCs w:val="28"/>
        </w:rPr>
        <w:t xml:space="preserve">осуществляет анализ финансового состояния принципала при предоставлении </w:t>
      </w:r>
      <w:r w:rsidR="004368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6B16">
        <w:rPr>
          <w:rFonts w:ascii="Times New Roman" w:hAnsi="Times New Roman" w:cs="Times New Roman"/>
          <w:sz w:val="28"/>
          <w:szCs w:val="28"/>
        </w:rPr>
        <w:t>гарантии;</w:t>
      </w:r>
    </w:p>
    <w:p w:rsidR="009463F8" w:rsidRPr="00C06B16" w:rsidRDefault="009463F8" w:rsidP="00614035">
      <w:pPr>
        <w:pStyle w:val="HTML"/>
        <w:numPr>
          <w:ilvl w:val="0"/>
          <w:numId w:val="2"/>
        </w:numPr>
        <w:tabs>
          <w:tab w:val="clear" w:pos="916"/>
          <w:tab w:val="left" w:pos="-142"/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16">
        <w:rPr>
          <w:rFonts w:ascii="Times New Roman" w:hAnsi="Times New Roman" w:cs="Times New Roman"/>
          <w:sz w:val="28"/>
          <w:szCs w:val="28"/>
        </w:rPr>
        <w:t xml:space="preserve">осуществляет проверку достаточности, надежности и ликвидности </w:t>
      </w:r>
      <w:r w:rsidR="00E74612" w:rsidRPr="00C06B16">
        <w:rPr>
          <w:rFonts w:ascii="Times New Roman" w:hAnsi="Times New Roman" w:cs="Times New Roman"/>
          <w:sz w:val="28"/>
          <w:szCs w:val="28"/>
        </w:rPr>
        <w:t>обеспечения</w:t>
      </w:r>
      <w:r w:rsidRPr="00C06B16">
        <w:rPr>
          <w:rFonts w:ascii="Times New Roman" w:hAnsi="Times New Roman" w:cs="Times New Roman"/>
          <w:sz w:val="28"/>
          <w:szCs w:val="28"/>
        </w:rPr>
        <w:t>, предоставляем</w:t>
      </w:r>
      <w:r w:rsidR="00C62FCE" w:rsidRPr="00C06B16">
        <w:rPr>
          <w:rFonts w:ascii="Times New Roman" w:hAnsi="Times New Roman" w:cs="Times New Roman"/>
          <w:sz w:val="28"/>
          <w:szCs w:val="28"/>
        </w:rPr>
        <w:t>ого</w:t>
      </w:r>
      <w:r w:rsidRPr="00C06B16">
        <w:rPr>
          <w:rFonts w:ascii="Times New Roman" w:hAnsi="Times New Roman" w:cs="Times New Roman"/>
          <w:sz w:val="28"/>
          <w:szCs w:val="28"/>
        </w:rPr>
        <w:t xml:space="preserve"> принципалом в качестве обеспечения исполнения обязательств принципала по удовлетворению регрессного требования гаранта к принципалу, возникшего в связи с исполнением </w:t>
      </w:r>
      <w:r w:rsidR="00162288">
        <w:rPr>
          <w:rFonts w:ascii="Times New Roman" w:hAnsi="Times New Roman" w:cs="Times New Roman"/>
          <w:sz w:val="28"/>
          <w:szCs w:val="28"/>
        </w:rPr>
        <w:br/>
      </w:r>
      <w:r w:rsidRPr="00C06B16">
        <w:rPr>
          <w:rFonts w:ascii="Times New Roman" w:hAnsi="Times New Roman" w:cs="Times New Roman"/>
          <w:sz w:val="28"/>
          <w:szCs w:val="28"/>
        </w:rPr>
        <w:t xml:space="preserve">в полном объеме или в какой-либо части </w:t>
      </w:r>
      <w:r w:rsidR="004368ED">
        <w:rPr>
          <w:rFonts w:ascii="Times New Roman" w:hAnsi="Times New Roman" w:cs="Times New Roman"/>
          <w:sz w:val="28"/>
          <w:szCs w:val="28"/>
        </w:rPr>
        <w:t>муниципальной</w:t>
      </w:r>
      <w:r w:rsidRPr="00C06B16">
        <w:rPr>
          <w:rFonts w:ascii="Times New Roman" w:hAnsi="Times New Roman" w:cs="Times New Roman"/>
          <w:sz w:val="28"/>
          <w:szCs w:val="28"/>
        </w:rPr>
        <w:t xml:space="preserve"> гарантии, при предоставлении </w:t>
      </w:r>
      <w:r w:rsidR="004368ED">
        <w:rPr>
          <w:rFonts w:ascii="Times New Roman" w:hAnsi="Times New Roman" w:cs="Times New Roman"/>
          <w:sz w:val="28"/>
          <w:szCs w:val="28"/>
        </w:rPr>
        <w:t>муниципальной гарантии</w:t>
      </w:r>
      <w:r w:rsidRPr="00C06B16">
        <w:rPr>
          <w:rFonts w:ascii="Times New Roman" w:hAnsi="Times New Roman" w:cs="Times New Roman"/>
          <w:sz w:val="28"/>
          <w:szCs w:val="28"/>
        </w:rPr>
        <w:t>;</w:t>
      </w:r>
    </w:p>
    <w:p w:rsidR="009463F8" w:rsidRPr="00C06B16" w:rsidRDefault="009463F8" w:rsidP="00614035">
      <w:pPr>
        <w:pStyle w:val="HTML"/>
        <w:numPr>
          <w:ilvl w:val="0"/>
          <w:numId w:val="2"/>
        </w:numPr>
        <w:tabs>
          <w:tab w:val="clear" w:pos="916"/>
          <w:tab w:val="left" w:pos="-142"/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2E6">
        <w:rPr>
          <w:rFonts w:ascii="Times New Roman" w:hAnsi="Times New Roman" w:cs="Times New Roman"/>
          <w:sz w:val="28"/>
          <w:szCs w:val="28"/>
        </w:rPr>
        <w:t>ведет учет выданн</w:t>
      </w:r>
      <w:r w:rsidR="00F12815">
        <w:rPr>
          <w:rFonts w:ascii="Times New Roman" w:hAnsi="Times New Roman" w:cs="Times New Roman"/>
          <w:sz w:val="28"/>
          <w:szCs w:val="28"/>
        </w:rPr>
        <w:t>ых муниципальных</w:t>
      </w:r>
      <w:r w:rsidRPr="009E02E6"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F12815">
        <w:rPr>
          <w:rFonts w:ascii="Times New Roman" w:hAnsi="Times New Roman" w:cs="Times New Roman"/>
          <w:sz w:val="28"/>
          <w:szCs w:val="28"/>
        </w:rPr>
        <w:t>й</w:t>
      </w:r>
      <w:r w:rsidRPr="009E02E6">
        <w:rPr>
          <w:rFonts w:ascii="Times New Roman" w:hAnsi="Times New Roman" w:cs="Times New Roman"/>
          <w:sz w:val="28"/>
          <w:szCs w:val="28"/>
        </w:rPr>
        <w:t xml:space="preserve">, </w:t>
      </w:r>
      <w:r w:rsidRPr="00C06B16">
        <w:rPr>
          <w:rFonts w:ascii="Times New Roman" w:hAnsi="Times New Roman" w:cs="Times New Roman"/>
          <w:sz w:val="28"/>
          <w:szCs w:val="28"/>
        </w:rPr>
        <w:t xml:space="preserve">увеличения </w:t>
      </w:r>
      <w:r w:rsidR="004412DC">
        <w:rPr>
          <w:rFonts w:ascii="Times New Roman" w:hAnsi="Times New Roman" w:cs="Times New Roman"/>
          <w:sz w:val="28"/>
          <w:szCs w:val="28"/>
        </w:rPr>
        <w:t>муниципального долга</w:t>
      </w:r>
      <w:r w:rsidRPr="00C06B16">
        <w:rPr>
          <w:rFonts w:ascii="Times New Roman" w:hAnsi="Times New Roman" w:cs="Times New Roman"/>
          <w:sz w:val="28"/>
          <w:szCs w:val="28"/>
        </w:rPr>
        <w:t xml:space="preserve">, сокращения </w:t>
      </w:r>
      <w:r w:rsidR="00CA361A">
        <w:rPr>
          <w:rFonts w:ascii="Times New Roman" w:hAnsi="Times New Roman" w:cs="Times New Roman"/>
          <w:sz w:val="28"/>
          <w:szCs w:val="28"/>
        </w:rPr>
        <w:t>муниципального</w:t>
      </w:r>
      <w:r w:rsidRPr="00C06B16">
        <w:rPr>
          <w:rFonts w:ascii="Times New Roman" w:hAnsi="Times New Roman" w:cs="Times New Roman"/>
          <w:sz w:val="28"/>
          <w:szCs w:val="28"/>
        </w:rPr>
        <w:t xml:space="preserve"> долга вследствие исполнения принципалом либо третьими лицами в полном объеме или в какой-либо части обязательств принципала, обеспеченных </w:t>
      </w:r>
      <w:r w:rsidR="00CA361A">
        <w:rPr>
          <w:rFonts w:ascii="Times New Roman" w:hAnsi="Times New Roman" w:cs="Times New Roman"/>
          <w:sz w:val="28"/>
          <w:szCs w:val="28"/>
        </w:rPr>
        <w:t>муниципальной</w:t>
      </w:r>
      <w:r w:rsidRPr="00C06B16">
        <w:rPr>
          <w:rFonts w:ascii="Times New Roman" w:hAnsi="Times New Roman" w:cs="Times New Roman"/>
          <w:sz w:val="28"/>
          <w:szCs w:val="28"/>
        </w:rPr>
        <w:t xml:space="preserve"> гарантией, прекращения по иным основаниям в полном объеме или в какой-либо части обязательств принципала, обеспеченных </w:t>
      </w:r>
      <w:r w:rsidR="00CA361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6B16">
        <w:rPr>
          <w:rFonts w:ascii="Times New Roman" w:hAnsi="Times New Roman" w:cs="Times New Roman"/>
          <w:sz w:val="28"/>
          <w:szCs w:val="28"/>
        </w:rPr>
        <w:t>гарантией, осуществления гарантом платежей по выданн</w:t>
      </w:r>
      <w:r w:rsidR="00981BB5" w:rsidRPr="00C06B16">
        <w:rPr>
          <w:rFonts w:ascii="Times New Roman" w:hAnsi="Times New Roman" w:cs="Times New Roman"/>
          <w:sz w:val="28"/>
          <w:szCs w:val="28"/>
        </w:rPr>
        <w:t>ой</w:t>
      </w:r>
      <w:r w:rsidRPr="00C06B16">
        <w:rPr>
          <w:rFonts w:ascii="Times New Roman" w:hAnsi="Times New Roman" w:cs="Times New Roman"/>
          <w:sz w:val="28"/>
          <w:szCs w:val="28"/>
        </w:rPr>
        <w:t xml:space="preserve"> </w:t>
      </w:r>
      <w:r w:rsidR="00CA361A">
        <w:rPr>
          <w:rFonts w:ascii="Times New Roman" w:hAnsi="Times New Roman" w:cs="Times New Roman"/>
          <w:sz w:val="28"/>
          <w:szCs w:val="28"/>
        </w:rPr>
        <w:t>муниципальной</w:t>
      </w:r>
      <w:r w:rsidRPr="00C06B16"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981BB5" w:rsidRPr="00C06B16">
        <w:rPr>
          <w:rFonts w:ascii="Times New Roman" w:hAnsi="Times New Roman" w:cs="Times New Roman"/>
          <w:sz w:val="28"/>
          <w:szCs w:val="28"/>
        </w:rPr>
        <w:t>и</w:t>
      </w:r>
      <w:r w:rsidRPr="00C06B16">
        <w:rPr>
          <w:rFonts w:ascii="Times New Roman" w:hAnsi="Times New Roman" w:cs="Times New Roman"/>
          <w:sz w:val="28"/>
          <w:szCs w:val="28"/>
        </w:rPr>
        <w:t>, а также иных случа</w:t>
      </w:r>
      <w:r w:rsidR="00D900D7">
        <w:rPr>
          <w:rFonts w:ascii="Times New Roman" w:hAnsi="Times New Roman" w:cs="Times New Roman"/>
          <w:sz w:val="28"/>
          <w:szCs w:val="28"/>
        </w:rPr>
        <w:t>ев</w:t>
      </w:r>
      <w:r w:rsidRPr="00C06B16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CA361A">
        <w:rPr>
          <w:rFonts w:ascii="Times New Roman" w:hAnsi="Times New Roman" w:cs="Times New Roman"/>
          <w:sz w:val="28"/>
          <w:szCs w:val="28"/>
        </w:rPr>
        <w:t>муниципальной</w:t>
      </w:r>
      <w:r w:rsidRPr="00C06B16"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981BB5" w:rsidRPr="00C06B16">
        <w:rPr>
          <w:rFonts w:ascii="Times New Roman" w:hAnsi="Times New Roman" w:cs="Times New Roman"/>
          <w:sz w:val="28"/>
          <w:szCs w:val="28"/>
        </w:rPr>
        <w:t>ей</w:t>
      </w:r>
      <w:r w:rsidRPr="00C06B16">
        <w:rPr>
          <w:rFonts w:ascii="Times New Roman" w:hAnsi="Times New Roman" w:cs="Times New Roman"/>
          <w:sz w:val="28"/>
          <w:szCs w:val="28"/>
        </w:rPr>
        <w:t>;</w:t>
      </w:r>
    </w:p>
    <w:p w:rsidR="009463F8" w:rsidRPr="00BA19C6" w:rsidRDefault="00BA19C6" w:rsidP="00614035">
      <w:pPr>
        <w:pStyle w:val="HTML"/>
        <w:numPr>
          <w:ilvl w:val="0"/>
          <w:numId w:val="2"/>
        </w:numPr>
        <w:tabs>
          <w:tab w:val="clear" w:pos="916"/>
          <w:tab w:val="left" w:pos="-142"/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9C6">
        <w:rPr>
          <w:rFonts w:ascii="Times New Roman" w:hAnsi="Times New Roman" w:cs="Times New Roman"/>
          <w:sz w:val="28"/>
          <w:szCs w:val="28"/>
        </w:rPr>
        <w:t>отражает в Муниципальной</w:t>
      </w:r>
      <w:r w:rsidR="009463F8" w:rsidRPr="00BA19C6">
        <w:rPr>
          <w:rFonts w:ascii="Times New Roman" w:hAnsi="Times New Roman" w:cs="Times New Roman"/>
          <w:sz w:val="28"/>
          <w:szCs w:val="28"/>
        </w:rPr>
        <w:t xml:space="preserve"> долговой книге </w:t>
      </w:r>
      <w:r w:rsidR="00F12815">
        <w:rPr>
          <w:rFonts w:ascii="Times New Roman" w:hAnsi="Times New Roman" w:cs="Times New Roman"/>
          <w:sz w:val="28"/>
          <w:szCs w:val="28"/>
        </w:rPr>
        <w:t>города Пыть-Яха</w:t>
      </w:r>
      <w:r w:rsidR="00E74612" w:rsidRPr="00BA19C6">
        <w:rPr>
          <w:rFonts w:ascii="Times New Roman" w:hAnsi="Times New Roman" w:cs="Times New Roman"/>
          <w:sz w:val="28"/>
          <w:szCs w:val="28"/>
        </w:rPr>
        <w:t xml:space="preserve"> </w:t>
      </w:r>
      <w:r w:rsidR="009463F8" w:rsidRPr="00BA19C6">
        <w:rPr>
          <w:rFonts w:ascii="Times New Roman" w:hAnsi="Times New Roman" w:cs="Times New Roman"/>
          <w:sz w:val="28"/>
          <w:szCs w:val="28"/>
        </w:rPr>
        <w:t xml:space="preserve">предоставление и исполнение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9463F8" w:rsidRPr="00BA19C6">
        <w:rPr>
          <w:rFonts w:ascii="Times New Roman" w:hAnsi="Times New Roman" w:cs="Times New Roman"/>
          <w:sz w:val="28"/>
          <w:szCs w:val="28"/>
        </w:rPr>
        <w:t xml:space="preserve"> гаранти</w:t>
      </w:r>
      <w:r w:rsidR="00856791" w:rsidRPr="00BA19C6">
        <w:rPr>
          <w:rFonts w:ascii="Times New Roman" w:hAnsi="Times New Roman" w:cs="Times New Roman"/>
          <w:sz w:val="28"/>
          <w:szCs w:val="28"/>
        </w:rPr>
        <w:t>и</w:t>
      </w:r>
      <w:r w:rsidR="009463F8" w:rsidRPr="00BA19C6">
        <w:rPr>
          <w:rFonts w:ascii="Times New Roman" w:hAnsi="Times New Roman" w:cs="Times New Roman"/>
          <w:sz w:val="28"/>
          <w:szCs w:val="28"/>
        </w:rPr>
        <w:t>;</w:t>
      </w:r>
    </w:p>
    <w:p w:rsidR="009463F8" w:rsidRPr="00C06B16" w:rsidRDefault="009463F8" w:rsidP="00614035">
      <w:pPr>
        <w:pStyle w:val="HTML"/>
        <w:numPr>
          <w:ilvl w:val="0"/>
          <w:numId w:val="2"/>
        </w:numPr>
        <w:tabs>
          <w:tab w:val="clear" w:pos="916"/>
          <w:tab w:val="left" w:pos="-142"/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16">
        <w:rPr>
          <w:rFonts w:ascii="Times New Roman" w:hAnsi="Times New Roman" w:cs="Times New Roman"/>
          <w:sz w:val="28"/>
          <w:szCs w:val="28"/>
        </w:rPr>
        <w:t xml:space="preserve">осуществляет мониторинг финансового состояния принципала после предоставления </w:t>
      </w:r>
      <w:r w:rsidR="00BA19C6">
        <w:rPr>
          <w:rFonts w:ascii="Times New Roman" w:hAnsi="Times New Roman" w:cs="Times New Roman"/>
          <w:sz w:val="28"/>
          <w:szCs w:val="28"/>
        </w:rPr>
        <w:t>муниципальной</w:t>
      </w:r>
      <w:r w:rsidRPr="00C06B16">
        <w:rPr>
          <w:rFonts w:ascii="Times New Roman" w:hAnsi="Times New Roman" w:cs="Times New Roman"/>
          <w:sz w:val="28"/>
          <w:szCs w:val="28"/>
        </w:rPr>
        <w:t xml:space="preserve"> гарантии;</w:t>
      </w:r>
    </w:p>
    <w:p w:rsidR="009463F8" w:rsidRPr="00C06B16" w:rsidRDefault="009463F8" w:rsidP="00614035">
      <w:pPr>
        <w:pStyle w:val="HTML"/>
        <w:numPr>
          <w:ilvl w:val="0"/>
          <w:numId w:val="2"/>
        </w:numPr>
        <w:tabs>
          <w:tab w:val="clear" w:pos="916"/>
          <w:tab w:val="left" w:pos="-142"/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16">
        <w:rPr>
          <w:rFonts w:ascii="Times New Roman" w:hAnsi="Times New Roman" w:cs="Times New Roman"/>
          <w:sz w:val="28"/>
          <w:szCs w:val="28"/>
        </w:rPr>
        <w:t xml:space="preserve">осуществляет контроль за достаточностью, надежностью </w:t>
      </w:r>
      <w:r w:rsidR="00162288">
        <w:rPr>
          <w:rFonts w:ascii="Times New Roman" w:hAnsi="Times New Roman" w:cs="Times New Roman"/>
          <w:sz w:val="28"/>
          <w:szCs w:val="28"/>
        </w:rPr>
        <w:br/>
      </w:r>
      <w:r w:rsidRPr="00C06B16">
        <w:rPr>
          <w:rFonts w:ascii="Times New Roman" w:hAnsi="Times New Roman" w:cs="Times New Roman"/>
          <w:sz w:val="28"/>
          <w:szCs w:val="28"/>
        </w:rPr>
        <w:t xml:space="preserve">и ликвидностью </w:t>
      </w:r>
      <w:r w:rsidR="00E74612" w:rsidRPr="00C06B16">
        <w:rPr>
          <w:rFonts w:ascii="Times New Roman" w:hAnsi="Times New Roman" w:cs="Times New Roman"/>
          <w:sz w:val="28"/>
          <w:szCs w:val="28"/>
        </w:rPr>
        <w:t>обеспечения</w:t>
      </w:r>
      <w:r w:rsidRPr="00C06B16">
        <w:rPr>
          <w:rFonts w:ascii="Times New Roman" w:hAnsi="Times New Roman" w:cs="Times New Roman"/>
          <w:sz w:val="28"/>
          <w:szCs w:val="28"/>
        </w:rPr>
        <w:t>, предоставленн</w:t>
      </w:r>
      <w:r w:rsidR="00C62FCE" w:rsidRPr="00C06B16">
        <w:rPr>
          <w:rFonts w:ascii="Times New Roman" w:hAnsi="Times New Roman" w:cs="Times New Roman"/>
          <w:sz w:val="28"/>
          <w:szCs w:val="28"/>
        </w:rPr>
        <w:t>ого</w:t>
      </w:r>
      <w:r w:rsidRPr="00C06B16">
        <w:rPr>
          <w:rFonts w:ascii="Times New Roman" w:hAnsi="Times New Roman" w:cs="Times New Roman"/>
          <w:sz w:val="28"/>
          <w:szCs w:val="28"/>
        </w:rPr>
        <w:t xml:space="preserve"> принципалом в качестве обеспечения исполнения обязательств принципала по удовлетворению регрессного требования гаранта к принципалу, возникшего в связи </w:t>
      </w:r>
      <w:r w:rsidR="00162288">
        <w:rPr>
          <w:rFonts w:ascii="Times New Roman" w:hAnsi="Times New Roman" w:cs="Times New Roman"/>
          <w:sz w:val="28"/>
          <w:szCs w:val="28"/>
        </w:rPr>
        <w:br/>
      </w:r>
      <w:r w:rsidRPr="00C06B16">
        <w:rPr>
          <w:rFonts w:ascii="Times New Roman" w:hAnsi="Times New Roman" w:cs="Times New Roman"/>
          <w:sz w:val="28"/>
          <w:szCs w:val="28"/>
        </w:rPr>
        <w:t xml:space="preserve">с исполнением в полном объеме или в какой-либо части </w:t>
      </w:r>
      <w:r w:rsidR="00BA19C6">
        <w:rPr>
          <w:rFonts w:ascii="Times New Roman" w:hAnsi="Times New Roman" w:cs="Times New Roman"/>
          <w:sz w:val="28"/>
          <w:szCs w:val="28"/>
        </w:rPr>
        <w:t>муниципальной</w:t>
      </w:r>
      <w:r w:rsidRPr="00C06B16">
        <w:rPr>
          <w:rFonts w:ascii="Times New Roman" w:hAnsi="Times New Roman" w:cs="Times New Roman"/>
          <w:sz w:val="28"/>
          <w:szCs w:val="28"/>
        </w:rPr>
        <w:t xml:space="preserve"> гарантии, после предоставления </w:t>
      </w:r>
      <w:r w:rsidR="00BA19C6">
        <w:rPr>
          <w:rFonts w:ascii="Times New Roman" w:hAnsi="Times New Roman" w:cs="Times New Roman"/>
          <w:sz w:val="28"/>
          <w:szCs w:val="28"/>
        </w:rPr>
        <w:t>муниципальной</w:t>
      </w:r>
      <w:r w:rsidRPr="00C06B16">
        <w:rPr>
          <w:rFonts w:ascii="Times New Roman" w:hAnsi="Times New Roman" w:cs="Times New Roman"/>
          <w:sz w:val="28"/>
          <w:szCs w:val="28"/>
        </w:rPr>
        <w:t xml:space="preserve"> гарантии</w:t>
      </w:r>
      <w:r w:rsidR="006B3AB8" w:rsidRPr="00C06B16">
        <w:rPr>
          <w:rFonts w:ascii="Times New Roman" w:hAnsi="Times New Roman" w:cs="Times New Roman"/>
          <w:sz w:val="28"/>
          <w:szCs w:val="28"/>
        </w:rPr>
        <w:t>;</w:t>
      </w:r>
    </w:p>
    <w:p w:rsidR="006B3AB8" w:rsidRPr="00C06B16" w:rsidRDefault="006B3AB8" w:rsidP="00614035">
      <w:pPr>
        <w:pStyle w:val="HTML"/>
        <w:numPr>
          <w:ilvl w:val="0"/>
          <w:numId w:val="2"/>
        </w:numPr>
        <w:tabs>
          <w:tab w:val="clear" w:pos="916"/>
          <w:tab w:val="left" w:pos="0"/>
          <w:tab w:val="left" w:pos="993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16">
        <w:rPr>
          <w:rFonts w:ascii="Times New Roman" w:hAnsi="Times New Roman" w:cs="Times New Roman"/>
          <w:sz w:val="28"/>
          <w:szCs w:val="28"/>
        </w:rPr>
        <w:t>утверждает примерн</w:t>
      </w:r>
      <w:r w:rsidR="00385B00" w:rsidRPr="00C06B16">
        <w:rPr>
          <w:rFonts w:ascii="Times New Roman" w:hAnsi="Times New Roman" w:cs="Times New Roman"/>
          <w:sz w:val="28"/>
          <w:szCs w:val="28"/>
        </w:rPr>
        <w:t>ые</w:t>
      </w:r>
      <w:r w:rsidRPr="00C06B16">
        <w:rPr>
          <w:rFonts w:ascii="Times New Roman" w:hAnsi="Times New Roman" w:cs="Times New Roman"/>
          <w:sz w:val="28"/>
          <w:szCs w:val="28"/>
        </w:rPr>
        <w:t xml:space="preserve"> форм</w:t>
      </w:r>
      <w:r w:rsidR="00385B00" w:rsidRPr="00C06B16">
        <w:rPr>
          <w:rFonts w:ascii="Times New Roman" w:hAnsi="Times New Roman" w:cs="Times New Roman"/>
          <w:sz w:val="28"/>
          <w:szCs w:val="28"/>
        </w:rPr>
        <w:t>ы</w:t>
      </w:r>
      <w:r w:rsidRPr="00C06B16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385B00" w:rsidRPr="00C06B16">
        <w:rPr>
          <w:rFonts w:ascii="Times New Roman" w:hAnsi="Times New Roman" w:cs="Times New Roman"/>
          <w:sz w:val="28"/>
          <w:szCs w:val="28"/>
        </w:rPr>
        <w:t>ов</w:t>
      </w:r>
      <w:r w:rsidRPr="00C06B16">
        <w:rPr>
          <w:rFonts w:ascii="Times New Roman" w:hAnsi="Times New Roman" w:cs="Times New Roman"/>
          <w:sz w:val="28"/>
          <w:szCs w:val="28"/>
        </w:rPr>
        <w:t xml:space="preserve"> о предоставлении </w:t>
      </w:r>
      <w:r w:rsidR="00BA19C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6B16">
        <w:rPr>
          <w:rFonts w:ascii="Times New Roman" w:hAnsi="Times New Roman" w:cs="Times New Roman"/>
          <w:sz w:val="28"/>
          <w:szCs w:val="28"/>
        </w:rPr>
        <w:t>гарантии</w:t>
      </w:r>
      <w:r w:rsidR="00385B00" w:rsidRPr="00C06B16">
        <w:rPr>
          <w:rFonts w:ascii="Times New Roman" w:hAnsi="Times New Roman" w:cs="Times New Roman"/>
          <w:sz w:val="28"/>
          <w:szCs w:val="28"/>
        </w:rPr>
        <w:t xml:space="preserve">, </w:t>
      </w:r>
      <w:r w:rsidRPr="00C06B16">
        <w:rPr>
          <w:rFonts w:ascii="Times New Roman" w:hAnsi="Times New Roman" w:cs="Times New Roman"/>
          <w:sz w:val="28"/>
          <w:szCs w:val="28"/>
        </w:rPr>
        <w:t xml:space="preserve">об обеспечении исполнения принципалом его возможных будущих обязательств по возмещению в порядке регресса сумм, уплаченных </w:t>
      </w:r>
      <w:r w:rsidR="00BA19C6">
        <w:rPr>
          <w:rFonts w:ascii="Times New Roman" w:hAnsi="Times New Roman" w:cs="Times New Roman"/>
          <w:sz w:val="28"/>
          <w:szCs w:val="28"/>
        </w:rPr>
        <w:t xml:space="preserve">Администрацией города </w:t>
      </w:r>
      <w:r w:rsidRPr="00C06B16">
        <w:rPr>
          <w:rFonts w:ascii="Times New Roman" w:hAnsi="Times New Roman" w:cs="Times New Roman"/>
          <w:sz w:val="28"/>
          <w:szCs w:val="28"/>
        </w:rPr>
        <w:t>П</w:t>
      </w:r>
      <w:r w:rsidR="00BA19C6">
        <w:rPr>
          <w:rFonts w:ascii="Times New Roman" w:hAnsi="Times New Roman" w:cs="Times New Roman"/>
          <w:sz w:val="28"/>
          <w:szCs w:val="28"/>
        </w:rPr>
        <w:t xml:space="preserve">ыть-Яха </w:t>
      </w:r>
      <w:r w:rsidRPr="00C06B16">
        <w:rPr>
          <w:rFonts w:ascii="Times New Roman" w:hAnsi="Times New Roman" w:cs="Times New Roman"/>
          <w:sz w:val="28"/>
          <w:szCs w:val="28"/>
        </w:rPr>
        <w:t xml:space="preserve">во исполнение (частичное исполнение) обязательств по </w:t>
      </w:r>
      <w:r w:rsidR="00BA19C6">
        <w:rPr>
          <w:rFonts w:ascii="Times New Roman" w:hAnsi="Times New Roman" w:cs="Times New Roman"/>
          <w:sz w:val="28"/>
          <w:szCs w:val="28"/>
        </w:rPr>
        <w:t>муниципальной</w:t>
      </w:r>
      <w:r w:rsidRPr="00C06B16">
        <w:rPr>
          <w:rFonts w:ascii="Times New Roman" w:hAnsi="Times New Roman" w:cs="Times New Roman"/>
          <w:sz w:val="28"/>
          <w:szCs w:val="28"/>
        </w:rPr>
        <w:t xml:space="preserve"> гарантии</w:t>
      </w:r>
      <w:r w:rsidR="00385B00" w:rsidRPr="00C06B16">
        <w:rPr>
          <w:rFonts w:ascii="Times New Roman" w:hAnsi="Times New Roman" w:cs="Times New Roman"/>
          <w:sz w:val="28"/>
          <w:szCs w:val="28"/>
        </w:rPr>
        <w:t>.</w:t>
      </w:r>
    </w:p>
    <w:p w:rsidR="00C82291" w:rsidRPr="00C06B16" w:rsidRDefault="00C82291" w:rsidP="00C06B16">
      <w:pPr>
        <w:pStyle w:val="HTML"/>
        <w:tabs>
          <w:tab w:val="clear" w:pos="916"/>
          <w:tab w:val="left" w:pos="0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020A3" w:rsidRPr="00090ACD" w:rsidRDefault="003C3013" w:rsidP="00202005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  <w:specVanish/>
        </w:rPr>
      </w:pPr>
      <w:bookmarkStart w:id="1" w:name="Par0"/>
      <w:bookmarkEnd w:id="1"/>
      <w:r w:rsidRPr="00090ACD">
        <w:rPr>
          <w:bCs/>
          <w:sz w:val="28"/>
          <w:szCs w:val="28"/>
        </w:rPr>
        <w:t xml:space="preserve">Статья </w:t>
      </w:r>
      <w:r w:rsidR="00F56BA5">
        <w:rPr>
          <w:bCs/>
          <w:sz w:val="28"/>
          <w:szCs w:val="28"/>
        </w:rPr>
        <w:t>4</w:t>
      </w:r>
      <w:r w:rsidRPr="00090ACD">
        <w:rPr>
          <w:bCs/>
          <w:sz w:val="28"/>
          <w:szCs w:val="28"/>
        </w:rPr>
        <w:t>.</w:t>
      </w:r>
      <w:r w:rsidRPr="00090ACD">
        <w:rPr>
          <w:b/>
          <w:bCs/>
          <w:sz w:val="28"/>
          <w:szCs w:val="28"/>
        </w:rPr>
        <w:t xml:space="preserve"> </w:t>
      </w:r>
      <w:r w:rsidR="00F020A3" w:rsidRPr="00090ACD">
        <w:rPr>
          <w:b/>
          <w:bCs/>
          <w:sz w:val="28"/>
          <w:szCs w:val="28"/>
        </w:rPr>
        <w:t xml:space="preserve">Основания </w:t>
      </w:r>
      <w:r w:rsidR="00F12815">
        <w:rPr>
          <w:b/>
          <w:bCs/>
          <w:sz w:val="28"/>
          <w:szCs w:val="28"/>
        </w:rPr>
        <w:t xml:space="preserve">для </w:t>
      </w:r>
      <w:r w:rsidR="00F020A3" w:rsidRPr="00090ACD">
        <w:rPr>
          <w:b/>
          <w:bCs/>
          <w:sz w:val="28"/>
          <w:szCs w:val="28"/>
        </w:rPr>
        <w:t xml:space="preserve">отказа в предоставлении </w:t>
      </w:r>
      <w:r w:rsidR="0070612F">
        <w:rPr>
          <w:b/>
          <w:bCs/>
          <w:sz w:val="28"/>
          <w:szCs w:val="28"/>
        </w:rPr>
        <w:t>муниципальной</w:t>
      </w:r>
      <w:r w:rsidR="0070612F" w:rsidRPr="00090ACD">
        <w:rPr>
          <w:b/>
          <w:bCs/>
          <w:sz w:val="28"/>
          <w:szCs w:val="28"/>
          <w:specVanish/>
        </w:rPr>
        <w:t xml:space="preserve"> </w:t>
      </w:r>
      <w:r w:rsidR="0070612F">
        <w:rPr>
          <w:b/>
          <w:bCs/>
          <w:sz w:val="28"/>
          <w:szCs w:val="28"/>
        </w:rPr>
        <w:t>гарантии</w:t>
      </w:r>
      <w:r w:rsidR="00202005">
        <w:rPr>
          <w:b/>
          <w:bCs/>
          <w:sz w:val="28"/>
          <w:szCs w:val="28"/>
        </w:rPr>
        <w:t xml:space="preserve"> </w:t>
      </w:r>
    </w:p>
    <w:p w:rsidR="003C3013" w:rsidRPr="00C06B16" w:rsidRDefault="003C3013" w:rsidP="00C06B16">
      <w:pPr>
        <w:tabs>
          <w:tab w:val="left" w:pos="1134"/>
        </w:tabs>
        <w:ind w:firstLine="709"/>
        <w:jc w:val="both"/>
        <w:rPr>
          <w:rStyle w:val="blk"/>
          <w:sz w:val="28"/>
          <w:szCs w:val="28"/>
        </w:rPr>
      </w:pPr>
    </w:p>
    <w:p w:rsidR="003C3013" w:rsidRPr="00C06B16" w:rsidRDefault="003C3013" w:rsidP="00C06B16">
      <w:pPr>
        <w:tabs>
          <w:tab w:val="left" w:pos="1134"/>
        </w:tabs>
        <w:ind w:firstLine="709"/>
        <w:jc w:val="both"/>
        <w:rPr>
          <w:rStyle w:val="blk"/>
          <w:sz w:val="28"/>
          <w:szCs w:val="28"/>
        </w:rPr>
      </w:pPr>
      <w:r w:rsidRPr="00C06B16">
        <w:rPr>
          <w:rStyle w:val="blk"/>
          <w:sz w:val="28"/>
          <w:szCs w:val="28"/>
          <w:specVanish w:val="0"/>
        </w:rPr>
        <w:t xml:space="preserve">Основания </w:t>
      </w:r>
      <w:r w:rsidR="00F12815">
        <w:rPr>
          <w:rStyle w:val="blk"/>
          <w:sz w:val="28"/>
          <w:szCs w:val="28"/>
          <w:specVanish w:val="0"/>
        </w:rPr>
        <w:t xml:space="preserve">для </w:t>
      </w:r>
      <w:r w:rsidRPr="00C06B16">
        <w:rPr>
          <w:rStyle w:val="blk"/>
          <w:sz w:val="28"/>
          <w:szCs w:val="28"/>
          <w:specVanish w:val="0"/>
        </w:rPr>
        <w:t xml:space="preserve">отказа в предоставлении </w:t>
      </w:r>
      <w:r w:rsidR="00C36FD7">
        <w:rPr>
          <w:rStyle w:val="blk"/>
          <w:sz w:val="28"/>
          <w:szCs w:val="28"/>
          <w:specVanish w:val="0"/>
        </w:rPr>
        <w:t>муниципальной</w:t>
      </w:r>
      <w:r w:rsidRPr="00C06B16">
        <w:rPr>
          <w:rStyle w:val="blk"/>
          <w:sz w:val="28"/>
          <w:szCs w:val="28"/>
          <w:specVanish w:val="0"/>
        </w:rPr>
        <w:t xml:space="preserve"> гаранти</w:t>
      </w:r>
      <w:r w:rsidR="008311FE">
        <w:rPr>
          <w:rStyle w:val="blk"/>
          <w:sz w:val="28"/>
          <w:szCs w:val="28"/>
          <w:specVanish w:val="0"/>
        </w:rPr>
        <w:t>и</w:t>
      </w:r>
      <w:r w:rsidRPr="00C06B16">
        <w:rPr>
          <w:rStyle w:val="blk"/>
          <w:sz w:val="28"/>
          <w:szCs w:val="28"/>
          <w:specVanish w:val="0"/>
        </w:rPr>
        <w:t>:</w:t>
      </w:r>
    </w:p>
    <w:p w:rsidR="000441B0" w:rsidRPr="00A93464" w:rsidRDefault="000441B0" w:rsidP="00C06B16">
      <w:pPr>
        <w:pStyle w:val="HTM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464">
        <w:rPr>
          <w:rFonts w:ascii="Times New Roman" w:hAnsi="Times New Roman" w:cs="Times New Roman"/>
          <w:sz w:val="28"/>
          <w:szCs w:val="28"/>
        </w:rPr>
        <w:lastRenderedPageBreak/>
        <w:t xml:space="preserve">несоблюдение условий предоставления </w:t>
      </w:r>
      <w:r w:rsidR="00202005" w:rsidRPr="00A93464">
        <w:rPr>
          <w:rFonts w:ascii="Times New Roman" w:hAnsi="Times New Roman" w:cs="Times New Roman"/>
          <w:sz w:val="28"/>
          <w:szCs w:val="28"/>
        </w:rPr>
        <w:t>муниципальной г</w:t>
      </w:r>
      <w:r w:rsidRPr="00A93464">
        <w:rPr>
          <w:rFonts w:ascii="Times New Roman" w:hAnsi="Times New Roman" w:cs="Times New Roman"/>
          <w:sz w:val="28"/>
          <w:szCs w:val="28"/>
        </w:rPr>
        <w:t>аранти</w:t>
      </w:r>
      <w:r w:rsidR="008311FE" w:rsidRPr="00A93464">
        <w:rPr>
          <w:rFonts w:ascii="Times New Roman" w:hAnsi="Times New Roman" w:cs="Times New Roman"/>
          <w:sz w:val="28"/>
          <w:szCs w:val="28"/>
        </w:rPr>
        <w:t>и</w:t>
      </w:r>
      <w:r w:rsidRPr="00A93464">
        <w:rPr>
          <w:rFonts w:ascii="Times New Roman" w:hAnsi="Times New Roman" w:cs="Times New Roman"/>
          <w:sz w:val="28"/>
          <w:szCs w:val="28"/>
        </w:rPr>
        <w:t>, указанны</w:t>
      </w:r>
      <w:r w:rsidR="00A74E21" w:rsidRPr="00A93464">
        <w:rPr>
          <w:rFonts w:ascii="Times New Roman" w:hAnsi="Times New Roman" w:cs="Times New Roman"/>
          <w:sz w:val="28"/>
          <w:szCs w:val="28"/>
        </w:rPr>
        <w:t>х</w:t>
      </w:r>
      <w:r w:rsidRPr="00A93464">
        <w:rPr>
          <w:rFonts w:ascii="Times New Roman" w:hAnsi="Times New Roman" w:cs="Times New Roman"/>
          <w:sz w:val="28"/>
          <w:szCs w:val="28"/>
        </w:rPr>
        <w:t xml:space="preserve"> в пункте 1.1 статьи </w:t>
      </w:r>
      <w:r w:rsidRPr="00A93464">
        <w:rPr>
          <w:rStyle w:val="blk"/>
          <w:rFonts w:ascii="Times New Roman" w:hAnsi="Times New Roman" w:cs="Times New Roman"/>
          <w:sz w:val="28"/>
          <w:szCs w:val="28"/>
          <w:specVanish w:val="0"/>
        </w:rPr>
        <w:t>115.2 Бюджетного кодекса Российской Федерации</w:t>
      </w:r>
      <w:r w:rsidR="00DD14C9" w:rsidRPr="00A93464">
        <w:rPr>
          <w:rFonts w:ascii="Times New Roman" w:hAnsi="Times New Roman" w:cs="Times New Roman"/>
          <w:sz w:val="28"/>
          <w:szCs w:val="28"/>
        </w:rPr>
        <w:t>;</w:t>
      </w:r>
    </w:p>
    <w:p w:rsidR="00F6175F" w:rsidRPr="00A93464" w:rsidRDefault="0099610D" w:rsidP="00C06B16">
      <w:pPr>
        <w:pStyle w:val="a9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93464">
        <w:rPr>
          <w:rFonts w:eastAsiaTheme="minorHAnsi"/>
          <w:sz w:val="28"/>
          <w:szCs w:val="28"/>
          <w:lang w:eastAsia="en-US"/>
        </w:rPr>
        <w:t>непредставление</w:t>
      </w:r>
      <w:r w:rsidR="00F6175F" w:rsidRPr="00A93464">
        <w:rPr>
          <w:rFonts w:eastAsiaTheme="minorHAnsi"/>
          <w:sz w:val="28"/>
          <w:szCs w:val="28"/>
          <w:lang w:eastAsia="en-US"/>
        </w:rPr>
        <w:t xml:space="preserve"> или представление не в полном объеме документов, предусмотренных </w:t>
      </w:r>
      <w:r w:rsidR="00784238" w:rsidRPr="00A93464">
        <w:rPr>
          <w:rFonts w:eastAsiaTheme="minorHAnsi"/>
          <w:sz w:val="28"/>
          <w:szCs w:val="28"/>
          <w:lang w:eastAsia="en-US"/>
        </w:rPr>
        <w:t>пункт</w:t>
      </w:r>
      <w:r w:rsidR="00DD14C9" w:rsidRPr="00A93464">
        <w:rPr>
          <w:rFonts w:eastAsiaTheme="minorHAnsi"/>
          <w:sz w:val="28"/>
          <w:szCs w:val="28"/>
          <w:lang w:eastAsia="en-US"/>
        </w:rPr>
        <w:t xml:space="preserve">ом 6 статьи </w:t>
      </w:r>
      <w:r w:rsidR="0004358A" w:rsidRPr="00A93464">
        <w:rPr>
          <w:rFonts w:eastAsiaTheme="minorHAnsi"/>
          <w:sz w:val="28"/>
          <w:szCs w:val="28"/>
          <w:lang w:eastAsia="en-US"/>
        </w:rPr>
        <w:t>3</w:t>
      </w:r>
      <w:r w:rsidR="00DD14C9" w:rsidRPr="00A93464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202005" w:rsidRPr="00A93464">
        <w:rPr>
          <w:rFonts w:eastAsiaTheme="minorHAnsi"/>
          <w:sz w:val="28"/>
          <w:szCs w:val="28"/>
          <w:lang w:eastAsia="en-US"/>
        </w:rPr>
        <w:t>Решения</w:t>
      </w:r>
      <w:r w:rsidR="00DD14C9" w:rsidRPr="00A93464">
        <w:rPr>
          <w:rFonts w:eastAsiaTheme="minorHAnsi"/>
          <w:sz w:val="28"/>
          <w:szCs w:val="28"/>
          <w:lang w:eastAsia="en-US"/>
        </w:rPr>
        <w:t>;</w:t>
      </w:r>
    </w:p>
    <w:p w:rsidR="00846916" w:rsidRPr="00C06B16" w:rsidRDefault="00846916" w:rsidP="00C06B16">
      <w:pPr>
        <w:pStyle w:val="a9"/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C06B16">
        <w:rPr>
          <w:sz w:val="28"/>
          <w:szCs w:val="28"/>
          <w:lang w:eastAsia="en-US"/>
        </w:rPr>
        <w:t>представление принципалом недостоверных сведений;</w:t>
      </w:r>
    </w:p>
    <w:p w:rsidR="00846916" w:rsidRPr="00C06B16" w:rsidRDefault="00846916" w:rsidP="00C06B16">
      <w:pPr>
        <w:pStyle w:val="a9"/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709"/>
        <w:jc w:val="both"/>
        <w:rPr>
          <w:sz w:val="28"/>
          <w:szCs w:val="28"/>
          <w:lang w:eastAsia="en-US"/>
        </w:rPr>
      </w:pPr>
      <w:r w:rsidRPr="00C06B16">
        <w:rPr>
          <w:sz w:val="28"/>
          <w:szCs w:val="28"/>
          <w:lang w:eastAsia="en-US"/>
        </w:rPr>
        <w:t xml:space="preserve">несоответствие направления (цели) </w:t>
      </w:r>
      <w:r w:rsidR="00A658D2" w:rsidRPr="00C06B16">
        <w:rPr>
          <w:sz w:val="28"/>
          <w:szCs w:val="28"/>
          <w:lang w:eastAsia="en-US"/>
        </w:rPr>
        <w:t xml:space="preserve">и условий </w:t>
      </w:r>
      <w:r w:rsidR="00FD0179" w:rsidRPr="00C06B16">
        <w:rPr>
          <w:sz w:val="28"/>
          <w:szCs w:val="28"/>
          <w:lang w:eastAsia="en-US"/>
        </w:rPr>
        <w:t>гарантирования</w:t>
      </w:r>
      <w:r w:rsidRPr="00C06B16">
        <w:rPr>
          <w:sz w:val="28"/>
          <w:szCs w:val="28"/>
          <w:lang w:eastAsia="en-US"/>
        </w:rPr>
        <w:t>, указанн</w:t>
      </w:r>
      <w:r w:rsidR="00A658D2" w:rsidRPr="00C06B16">
        <w:rPr>
          <w:sz w:val="28"/>
          <w:szCs w:val="28"/>
          <w:lang w:eastAsia="en-US"/>
        </w:rPr>
        <w:t>ы</w:t>
      </w:r>
      <w:r w:rsidR="00FD0179" w:rsidRPr="00C06B16">
        <w:rPr>
          <w:sz w:val="28"/>
          <w:szCs w:val="28"/>
          <w:lang w:eastAsia="en-US"/>
        </w:rPr>
        <w:t>х</w:t>
      </w:r>
      <w:r w:rsidRPr="00C06B16">
        <w:rPr>
          <w:sz w:val="28"/>
          <w:szCs w:val="28"/>
          <w:lang w:eastAsia="en-US"/>
        </w:rPr>
        <w:t xml:space="preserve"> в заявлении о предоставлении </w:t>
      </w:r>
      <w:r w:rsidR="00202005">
        <w:rPr>
          <w:sz w:val="28"/>
          <w:szCs w:val="28"/>
          <w:lang w:eastAsia="en-US"/>
        </w:rPr>
        <w:t>муниципальной</w:t>
      </w:r>
      <w:r w:rsidRPr="00C06B16">
        <w:rPr>
          <w:sz w:val="28"/>
          <w:szCs w:val="28"/>
          <w:lang w:eastAsia="en-US"/>
        </w:rPr>
        <w:t xml:space="preserve"> гарантии, направлениям (целям)</w:t>
      </w:r>
      <w:r w:rsidR="00A658D2" w:rsidRPr="00C06B16">
        <w:rPr>
          <w:sz w:val="28"/>
          <w:szCs w:val="28"/>
          <w:lang w:eastAsia="en-US"/>
        </w:rPr>
        <w:t xml:space="preserve"> и условиям предоставления и исполнения гаранти</w:t>
      </w:r>
      <w:r w:rsidR="00326A9C">
        <w:rPr>
          <w:sz w:val="28"/>
          <w:szCs w:val="28"/>
          <w:lang w:eastAsia="en-US"/>
        </w:rPr>
        <w:t>и</w:t>
      </w:r>
      <w:r w:rsidRPr="00C06B16">
        <w:rPr>
          <w:sz w:val="28"/>
          <w:szCs w:val="28"/>
          <w:lang w:eastAsia="en-US"/>
        </w:rPr>
        <w:t>, у</w:t>
      </w:r>
      <w:r w:rsidR="00305774" w:rsidRPr="00C06B16">
        <w:rPr>
          <w:sz w:val="28"/>
          <w:szCs w:val="28"/>
          <w:lang w:eastAsia="en-US"/>
        </w:rPr>
        <w:t>становленным</w:t>
      </w:r>
      <w:r w:rsidRPr="00C06B16">
        <w:rPr>
          <w:sz w:val="28"/>
          <w:szCs w:val="28"/>
          <w:lang w:eastAsia="en-US"/>
        </w:rPr>
        <w:t xml:space="preserve"> в программе </w:t>
      </w:r>
      <w:r w:rsidR="006B1FD5">
        <w:rPr>
          <w:sz w:val="28"/>
          <w:szCs w:val="28"/>
          <w:lang w:eastAsia="en-US"/>
        </w:rPr>
        <w:t xml:space="preserve">муниципальных </w:t>
      </w:r>
      <w:r w:rsidRPr="00C06B16">
        <w:rPr>
          <w:sz w:val="28"/>
          <w:szCs w:val="28"/>
          <w:lang w:eastAsia="en-US"/>
        </w:rPr>
        <w:t xml:space="preserve">гарантий </w:t>
      </w:r>
      <w:r w:rsidR="006B1FD5">
        <w:rPr>
          <w:sz w:val="28"/>
          <w:szCs w:val="28"/>
          <w:lang w:eastAsia="en-US"/>
        </w:rPr>
        <w:t>города Пыть-Яха</w:t>
      </w:r>
      <w:r w:rsidRPr="00C06B16">
        <w:rPr>
          <w:sz w:val="28"/>
          <w:szCs w:val="28"/>
          <w:lang w:eastAsia="en-US"/>
        </w:rPr>
        <w:t xml:space="preserve"> на очередной финансовый год и плановый период;</w:t>
      </w:r>
    </w:p>
    <w:p w:rsidR="00276081" w:rsidRPr="00A93464" w:rsidRDefault="00FA2316" w:rsidP="00C06B16">
      <w:pPr>
        <w:pStyle w:val="a9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Style w:val="blk"/>
          <w:rFonts w:eastAsiaTheme="minorHAnsi"/>
          <w:sz w:val="28"/>
          <w:szCs w:val="28"/>
          <w:lang w:eastAsia="en-US"/>
        </w:rPr>
      </w:pPr>
      <w:r w:rsidRPr="00A93464">
        <w:rPr>
          <w:rFonts w:eastAsiaTheme="minorHAnsi"/>
          <w:sz w:val="28"/>
          <w:szCs w:val="28"/>
          <w:lang w:eastAsia="en-US"/>
        </w:rPr>
        <w:t>претендент на получение</w:t>
      </w:r>
      <w:r w:rsidRPr="00A93464">
        <w:rPr>
          <w:rStyle w:val="blk"/>
          <w:sz w:val="28"/>
          <w:szCs w:val="28"/>
          <w:specVanish w:val="0"/>
        </w:rPr>
        <w:t xml:space="preserve"> </w:t>
      </w:r>
      <w:r w:rsidR="006B1FD5" w:rsidRPr="00A93464">
        <w:rPr>
          <w:rStyle w:val="blk"/>
          <w:sz w:val="28"/>
          <w:szCs w:val="28"/>
          <w:specVanish w:val="0"/>
        </w:rPr>
        <w:t>муниципальной</w:t>
      </w:r>
      <w:r w:rsidRPr="00A93464">
        <w:rPr>
          <w:rStyle w:val="blk"/>
          <w:sz w:val="28"/>
          <w:szCs w:val="28"/>
          <w:specVanish w:val="0"/>
        </w:rPr>
        <w:t xml:space="preserve"> гарантии явл</w:t>
      </w:r>
      <w:r w:rsidR="00337789" w:rsidRPr="00A93464">
        <w:rPr>
          <w:rStyle w:val="blk"/>
          <w:sz w:val="28"/>
          <w:szCs w:val="28"/>
          <w:specVanish w:val="0"/>
        </w:rPr>
        <w:t>яется лицо</w:t>
      </w:r>
      <w:r w:rsidR="000A6E48" w:rsidRPr="00A93464">
        <w:rPr>
          <w:rStyle w:val="blk"/>
          <w:sz w:val="28"/>
          <w:szCs w:val="28"/>
          <w:specVanish w:val="0"/>
        </w:rPr>
        <w:t>м</w:t>
      </w:r>
      <w:r w:rsidR="00337789" w:rsidRPr="00A93464">
        <w:rPr>
          <w:rStyle w:val="blk"/>
          <w:sz w:val="28"/>
          <w:szCs w:val="28"/>
          <w:specVanish w:val="0"/>
        </w:rPr>
        <w:t>, указанн</w:t>
      </w:r>
      <w:r w:rsidR="000A6E48" w:rsidRPr="00A93464">
        <w:rPr>
          <w:rStyle w:val="blk"/>
          <w:sz w:val="28"/>
          <w:szCs w:val="28"/>
          <w:specVanish w:val="0"/>
        </w:rPr>
        <w:t>ым</w:t>
      </w:r>
      <w:r w:rsidR="00337789" w:rsidRPr="00A93464">
        <w:rPr>
          <w:rStyle w:val="blk"/>
          <w:sz w:val="28"/>
          <w:szCs w:val="28"/>
          <w:specVanish w:val="0"/>
        </w:rPr>
        <w:t xml:space="preserve"> в пункте 5</w:t>
      </w:r>
      <w:r w:rsidRPr="00A93464">
        <w:rPr>
          <w:rStyle w:val="blk"/>
          <w:sz w:val="28"/>
          <w:szCs w:val="28"/>
          <w:specVanish w:val="0"/>
        </w:rPr>
        <w:t xml:space="preserve"> статьи </w:t>
      </w:r>
      <w:r w:rsidR="00696F0F" w:rsidRPr="00A93464">
        <w:rPr>
          <w:rStyle w:val="blk"/>
          <w:sz w:val="28"/>
          <w:szCs w:val="28"/>
          <w:specVanish w:val="0"/>
        </w:rPr>
        <w:t>2</w:t>
      </w:r>
      <w:r w:rsidRPr="00A93464">
        <w:rPr>
          <w:rStyle w:val="blk"/>
          <w:sz w:val="28"/>
          <w:szCs w:val="28"/>
          <w:specVanish w:val="0"/>
        </w:rPr>
        <w:t xml:space="preserve"> настоящего </w:t>
      </w:r>
      <w:r w:rsidR="006B1FD5" w:rsidRPr="00A93464">
        <w:rPr>
          <w:rStyle w:val="blk"/>
          <w:sz w:val="28"/>
          <w:szCs w:val="28"/>
          <w:specVanish w:val="0"/>
        </w:rPr>
        <w:t>Решения</w:t>
      </w:r>
      <w:r w:rsidR="00BD3A72" w:rsidRPr="00A93464">
        <w:rPr>
          <w:rStyle w:val="blk"/>
          <w:sz w:val="28"/>
          <w:szCs w:val="28"/>
          <w:specVanish w:val="0"/>
        </w:rPr>
        <w:t>.</w:t>
      </w:r>
    </w:p>
    <w:p w:rsidR="00DA6E90" w:rsidRPr="00C06B16" w:rsidRDefault="00DA6E90" w:rsidP="00C06B16">
      <w:pPr>
        <w:pStyle w:val="a9"/>
        <w:tabs>
          <w:tab w:val="left" w:pos="1134"/>
        </w:tabs>
        <w:ind w:left="0" w:firstLine="709"/>
        <w:jc w:val="both"/>
        <w:rPr>
          <w:rStyle w:val="blk"/>
          <w:sz w:val="28"/>
          <w:szCs w:val="28"/>
        </w:rPr>
      </w:pPr>
    </w:p>
    <w:p w:rsidR="0079658F" w:rsidRPr="00C06B16" w:rsidRDefault="0079658F" w:rsidP="002132BF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06B16">
        <w:rPr>
          <w:bCs/>
          <w:sz w:val="28"/>
          <w:szCs w:val="28"/>
        </w:rPr>
        <w:t xml:space="preserve">Статья </w:t>
      </w:r>
      <w:r w:rsidR="00F56BA5">
        <w:rPr>
          <w:bCs/>
          <w:sz w:val="28"/>
          <w:szCs w:val="28"/>
        </w:rPr>
        <w:t>5</w:t>
      </w:r>
      <w:r w:rsidRPr="00C06B16">
        <w:rPr>
          <w:bCs/>
          <w:sz w:val="28"/>
          <w:szCs w:val="28"/>
        </w:rPr>
        <w:t>.</w:t>
      </w:r>
      <w:r w:rsidRPr="00C06B16">
        <w:rPr>
          <w:b/>
          <w:bCs/>
          <w:sz w:val="28"/>
          <w:szCs w:val="28"/>
        </w:rPr>
        <w:t xml:space="preserve"> Обеспечение исполнения обязательств принципала по удовлетворению регрессного требования </w:t>
      </w:r>
      <w:r w:rsidR="002132BF">
        <w:rPr>
          <w:b/>
          <w:bCs/>
          <w:sz w:val="28"/>
          <w:szCs w:val="28"/>
        </w:rPr>
        <w:t xml:space="preserve">Администрации города Пыть-Яха к принципалу по муниципальной </w:t>
      </w:r>
      <w:r w:rsidRPr="00C06B16">
        <w:rPr>
          <w:b/>
          <w:bCs/>
          <w:sz w:val="28"/>
          <w:szCs w:val="28"/>
        </w:rPr>
        <w:t>гарантии</w:t>
      </w:r>
      <w:r w:rsidR="002132BF">
        <w:rPr>
          <w:b/>
          <w:bCs/>
          <w:sz w:val="28"/>
          <w:szCs w:val="28"/>
        </w:rPr>
        <w:t xml:space="preserve"> </w:t>
      </w:r>
    </w:p>
    <w:p w:rsidR="0079658F" w:rsidRPr="00C06B16" w:rsidRDefault="0079658F" w:rsidP="00C06B16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</w:p>
    <w:p w:rsidR="00192B17" w:rsidRPr="00A93464" w:rsidRDefault="002132BF" w:rsidP="00C06B16">
      <w:pPr>
        <w:pStyle w:val="a9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</w:rPr>
      </w:pPr>
      <w:r>
        <w:rPr>
          <w:rStyle w:val="blk"/>
          <w:spacing w:val="-4"/>
          <w:sz w:val="28"/>
          <w:szCs w:val="28"/>
          <w:specVanish w:val="0"/>
        </w:rPr>
        <w:t>Му</w:t>
      </w:r>
      <w:r w:rsidR="00D87838">
        <w:rPr>
          <w:rStyle w:val="blk"/>
          <w:spacing w:val="-4"/>
          <w:sz w:val="28"/>
          <w:szCs w:val="28"/>
          <w:specVanish w:val="0"/>
        </w:rPr>
        <w:t>ниципальная</w:t>
      </w:r>
      <w:r w:rsidR="00894B0C" w:rsidRPr="00C06B16">
        <w:rPr>
          <w:rStyle w:val="blk"/>
          <w:spacing w:val="-4"/>
          <w:sz w:val="28"/>
          <w:szCs w:val="28"/>
          <w:specVanish w:val="0"/>
        </w:rPr>
        <w:t xml:space="preserve"> гарантия предоставляется при условии предоставления принципалом, третьим лицом обеспечения исполнения обязательств принципала по удовлетворению регрессного требования </w:t>
      </w:r>
      <w:r w:rsidR="00D87838">
        <w:rPr>
          <w:rStyle w:val="blk"/>
          <w:spacing w:val="-4"/>
          <w:sz w:val="28"/>
          <w:szCs w:val="28"/>
          <w:specVanish w:val="0"/>
        </w:rPr>
        <w:t>Администрации города Пыть-Яха</w:t>
      </w:r>
      <w:r w:rsidR="00894B0C" w:rsidRPr="00C06B16">
        <w:rPr>
          <w:rStyle w:val="blk"/>
          <w:spacing w:val="-4"/>
          <w:sz w:val="28"/>
          <w:szCs w:val="28"/>
          <w:specVanish w:val="0"/>
        </w:rPr>
        <w:t xml:space="preserve"> к принципалу, возникающего в связи с исполнением в полном объеме или в какой-</w:t>
      </w:r>
      <w:r w:rsidR="00894B0C" w:rsidRPr="00A93464">
        <w:rPr>
          <w:rStyle w:val="blk"/>
          <w:spacing w:val="-4"/>
          <w:sz w:val="28"/>
          <w:szCs w:val="28"/>
          <w:specVanish w:val="0"/>
        </w:rPr>
        <w:t xml:space="preserve">либо части </w:t>
      </w:r>
      <w:r w:rsidR="00D87838" w:rsidRPr="00A93464">
        <w:rPr>
          <w:rStyle w:val="blk"/>
          <w:spacing w:val="-4"/>
          <w:sz w:val="28"/>
          <w:szCs w:val="28"/>
          <w:specVanish w:val="0"/>
        </w:rPr>
        <w:t>муниципальной</w:t>
      </w:r>
      <w:r w:rsidR="00894B0C" w:rsidRPr="00A93464">
        <w:rPr>
          <w:rStyle w:val="blk"/>
          <w:spacing w:val="-4"/>
          <w:sz w:val="28"/>
          <w:szCs w:val="28"/>
          <w:specVanish w:val="0"/>
        </w:rPr>
        <w:t xml:space="preserve"> гарантии</w:t>
      </w:r>
      <w:r w:rsidR="00AB11A5" w:rsidRPr="00A93464">
        <w:rPr>
          <w:rStyle w:val="blk"/>
          <w:spacing w:val="-4"/>
          <w:sz w:val="28"/>
          <w:szCs w:val="28"/>
          <w:specVanish w:val="0"/>
        </w:rPr>
        <w:t>.</w:t>
      </w:r>
    </w:p>
    <w:p w:rsidR="00E14DD6" w:rsidRPr="00A93464" w:rsidRDefault="00E14DD6" w:rsidP="00C06B16">
      <w:pPr>
        <w:pStyle w:val="a9"/>
        <w:numPr>
          <w:ilvl w:val="1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rStyle w:val="blk"/>
          <w:sz w:val="28"/>
          <w:szCs w:val="28"/>
        </w:rPr>
      </w:pPr>
      <w:r w:rsidRPr="00A93464">
        <w:rPr>
          <w:rStyle w:val="blk"/>
          <w:sz w:val="28"/>
          <w:szCs w:val="28"/>
          <w:specVanish w:val="0"/>
        </w:rPr>
        <w:t xml:space="preserve">Способами обеспечения исполнения обязательств принципала по удовлетворению регрессного требования </w:t>
      </w:r>
      <w:r w:rsidR="009E5B9D" w:rsidRPr="00A93464">
        <w:rPr>
          <w:rStyle w:val="blk"/>
          <w:sz w:val="28"/>
          <w:szCs w:val="28"/>
          <w:specVanish w:val="0"/>
        </w:rPr>
        <w:t>Администрации города Пыть-Яха</w:t>
      </w:r>
      <w:r w:rsidRPr="00A93464">
        <w:rPr>
          <w:rStyle w:val="blk"/>
          <w:sz w:val="28"/>
          <w:szCs w:val="28"/>
          <w:specVanish w:val="0"/>
        </w:rPr>
        <w:t xml:space="preserve"> к принципалу по </w:t>
      </w:r>
      <w:r w:rsidR="009E5B9D" w:rsidRPr="00A93464">
        <w:rPr>
          <w:rStyle w:val="blk"/>
          <w:sz w:val="28"/>
          <w:szCs w:val="28"/>
          <w:specVanish w:val="0"/>
        </w:rPr>
        <w:t xml:space="preserve">муниципальной гарантии </w:t>
      </w:r>
      <w:r w:rsidRPr="00A93464">
        <w:rPr>
          <w:rStyle w:val="blk"/>
          <w:sz w:val="28"/>
          <w:szCs w:val="28"/>
          <w:specVanish w:val="0"/>
        </w:rPr>
        <w:t>являются банковские гарантии, поручительства юридических лиц, государственные (муниципальные) гар</w:t>
      </w:r>
      <w:r w:rsidR="00B8337F">
        <w:rPr>
          <w:rStyle w:val="blk"/>
          <w:sz w:val="28"/>
          <w:szCs w:val="28"/>
          <w:specVanish w:val="0"/>
        </w:rPr>
        <w:t>антии и залог имущества, имеющего</w:t>
      </w:r>
      <w:r w:rsidRPr="00A93464">
        <w:rPr>
          <w:rStyle w:val="blk"/>
          <w:sz w:val="28"/>
          <w:szCs w:val="28"/>
          <w:specVanish w:val="0"/>
        </w:rPr>
        <w:t xml:space="preserve"> достаточную степень надежност</w:t>
      </w:r>
      <w:r w:rsidR="00846916" w:rsidRPr="00A93464">
        <w:rPr>
          <w:rStyle w:val="blk"/>
          <w:sz w:val="28"/>
          <w:szCs w:val="28"/>
          <w:specVanish w:val="0"/>
        </w:rPr>
        <w:t>и</w:t>
      </w:r>
      <w:r w:rsidRPr="00A93464">
        <w:rPr>
          <w:rStyle w:val="blk"/>
          <w:sz w:val="28"/>
          <w:szCs w:val="28"/>
          <w:specVanish w:val="0"/>
        </w:rPr>
        <w:t xml:space="preserve"> (ликвидност</w:t>
      </w:r>
      <w:r w:rsidR="00846916" w:rsidRPr="00A93464">
        <w:rPr>
          <w:rStyle w:val="blk"/>
          <w:sz w:val="28"/>
          <w:szCs w:val="28"/>
          <w:specVanish w:val="0"/>
        </w:rPr>
        <w:t>и</w:t>
      </w:r>
      <w:r w:rsidRPr="00A93464">
        <w:rPr>
          <w:rStyle w:val="blk"/>
          <w:sz w:val="28"/>
          <w:szCs w:val="28"/>
          <w:specVanish w:val="0"/>
        </w:rPr>
        <w:t xml:space="preserve">), а также соответствующие требованиям, установленным абзацами </w:t>
      </w:r>
      <w:r w:rsidR="00236D98" w:rsidRPr="00A93464">
        <w:rPr>
          <w:rStyle w:val="blk"/>
          <w:sz w:val="28"/>
          <w:szCs w:val="28"/>
          <w:specVanish w:val="0"/>
        </w:rPr>
        <w:t xml:space="preserve">с </w:t>
      </w:r>
      <w:r w:rsidRPr="00A93464">
        <w:rPr>
          <w:rStyle w:val="blk"/>
          <w:sz w:val="28"/>
          <w:szCs w:val="28"/>
          <w:specVanish w:val="0"/>
        </w:rPr>
        <w:t>треть</w:t>
      </w:r>
      <w:r w:rsidR="00236D98" w:rsidRPr="00A93464">
        <w:rPr>
          <w:rStyle w:val="blk"/>
          <w:sz w:val="28"/>
          <w:szCs w:val="28"/>
          <w:specVanish w:val="0"/>
        </w:rPr>
        <w:t>его по</w:t>
      </w:r>
      <w:r w:rsidR="009E5B9D" w:rsidRPr="00A93464">
        <w:rPr>
          <w:rStyle w:val="blk"/>
          <w:sz w:val="28"/>
          <w:szCs w:val="28"/>
          <w:specVanish w:val="0"/>
        </w:rPr>
        <w:t xml:space="preserve"> </w:t>
      </w:r>
      <w:r w:rsidRPr="00A93464">
        <w:rPr>
          <w:rStyle w:val="blk"/>
          <w:sz w:val="28"/>
          <w:szCs w:val="28"/>
          <w:specVanish w:val="0"/>
        </w:rPr>
        <w:t>шест</w:t>
      </w:r>
      <w:r w:rsidR="00236D98" w:rsidRPr="00A93464">
        <w:rPr>
          <w:rStyle w:val="blk"/>
          <w:sz w:val="28"/>
          <w:szCs w:val="28"/>
          <w:specVanish w:val="0"/>
        </w:rPr>
        <w:t>ой</w:t>
      </w:r>
      <w:r w:rsidR="009E5B9D" w:rsidRPr="00A93464">
        <w:rPr>
          <w:rStyle w:val="blk"/>
          <w:sz w:val="28"/>
          <w:szCs w:val="28"/>
          <w:specVanish w:val="0"/>
        </w:rPr>
        <w:t xml:space="preserve"> </w:t>
      </w:r>
      <w:r w:rsidRPr="00A93464">
        <w:rPr>
          <w:rStyle w:val="blk"/>
          <w:sz w:val="28"/>
          <w:szCs w:val="28"/>
          <w:specVanish w:val="0"/>
        </w:rPr>
        <w:t>пункта</w:t>
      </w:r>
      <w:r w:rsidR="009E5B9D" w:rsidRPr="00A93464">
        <w:rPr>
          <w:rStyle w:val="blk"/>
          <w:sz w:val="28"/>
          <w:szCs w:val="28"/>
          <w:specVanish w:val="0"/>
        </w:rPr>
        <w:t xml:space="preserve"> </w:t>
      </w:r>
      <w:r w:rsidRPr="00A93464">
        <w:rPr>
          <w:rStyle w:val="blk"/>
          <w:sz w:val="28"/>
          <w:szCs w:val="28"/>
          <w:specVanish w:val="0"/>
        </w:rPr>
        <w:t>3</w:t>
      </w:r>
      <w:r w:rsidR="009E5B9D" w:rsidRPr="00A93464">
        <w:rPr>
          <w:rStyle w:val="blk"/>
          <w:sz w:val="28"/>
          <w:szCs w:val="28"/>
          <w:specVanish w:val="0"/>
        </w:rPr>
        <w:t xml:space="preserve"> </w:t>
      </w:r>
      <w:r w:rsidRPr="00A93464">
        <w:rPr>
          <w:rStyle w:val="blk"/>
          <w:sz w:val="28"/>
          <w:szCs w:val="28"/>
          <w:specVanish w:val="0"/>
        </w:rPr>
        <w:t>статьи 93.2 Бюджетного кодекса Российской Федерации.</w:t>
      </w:r>
    </w:p>
    <w:p w:rsidR="003B2506" w:rsidRPr="00A93464" w:rsidRDefault="003B2506" w:rsidP="00C06B16">
      <w:pPr>
        <w:pStyle w:val="a9"/>
        <w:numPr>
          <w:ilvl w:val="1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A93464">
        <w:rPr>
          <w:sz w:val="28"/>
          <w:szCs w:val="28"/>
        </w:rPr>
        <w:t xml:space="preserve">Оценка рыночной стоимости имущества, передаваемого в качестве залога, осуществляется в соответствии с </w:t>
      </w:r>
      <w:r w:rsidR="000A218C" w:rsidRPr="00A93464">
        <w:rPr>
          <w:sz w:val="28"/>
          <w:szCs w:val="28"/>
        </w:rPr>
        <w:t xml:space="preserve">федеральным </w:t>
      </w:r>
      <w:r w:rsidRPr="00A93464">
        <w:rPr>
          <w:sz w:val="28"/>
          <w:szCs w:val="28"/>
        </w:rPr>
        <w:t>законодательством об оценочной деятельности.</w:t>
      </w:r>
    </w:p>
    <w:p w:rsidR="00EF00DA" w:rsidRPr="00C06B16" w:rsidRDefault="00CF2A3C" w:rsidP="00C06B16">
      <w:pPr>
        <w:pStyle w:val="a9"/>
        <w:numPr>
          <w:ilvl w:val="1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06B16">
        <w:rPr>
          <w:sz w:val="28"/>
          <w:szCs w:val="28"/>
        </w:rPr>
        <w:t xml:space="preserve">Передаваемое в залог имущество должно иметь высокую степень ликвидности, определяемую </w:t>
      </w:r>
      <w:r w:rsidR="00794AA6">
        <w:rPr>
          <w:sz w:val="28"/>
          <w:szCs w:val="28"/>
        </w:rPr>
        <w:t>администрацией</w:t>
      </w:r>
      <w:r w:rsidRPr="00C06B16">
        <w:rPr>
          <w:sz w:val="28"/>
          <w:szCs w:val="28"/>
        </w:rPr>
        <w:t xml:space="preserve"> </w:t>
      </w:r>
      <w:r w:rsidR="009E5B9D">
        <w:rPr>
          <w:sz w:val="28"/>
          <w:szCs w:val="28"/>
        </w:rPr>
        <w:t>города Пыть-Яха</w:t>
      </w:r>
      <w:r w:rsidR="00E433C4" w:rsidRPr="00C06B16">
        <w:rPr>
          <w:sz w:val="28"/>
          <w:szCs w:val="28"/>
        </w:rPr>
        <w:t xml:space="preserve"> </w:t>
      </w:r>
      <w:r w:rsidR="00EF00DA" w:rsidRPr="00C06B16">
        <w:rPr>
          <w:rFonts w:eastAsiaTheme="minorHAnsi"/>
          <w:sz w:val="28"/>
          <w:szCs w:val="28"/>
          <w:lang w:eastAsia="en-US"/>
        </w:rPr>
        <w:t xml:space="preserve">на основании </w:t>
      </w:r>
      <w:r w:rsidR="002713FE" w:rsidRPr="00C06B16">
        <w:rPr>
          <w:rFonts w:eastAsiaTheme="minorHAnsi"/>
          <w:sz w:val="28"/>
          <w:szCs w:val="28"/>
          <w:lang w:eastAsia="en-US"/>
        </w:rPr>
        <w:t>контракта (</w:t>
      </w:r>
      <w:r w:rsidR="00EF00DA" w:rsidRPr="00C06B16">
        <w:rPr>
          <w:rFonts w:eastAsiaTheme="minorHAnsi"/>
          <w:sz w:val="28"/>
          <w:szCs w:val="28"/>
          <w:lang w:eastAsia="en-US"/>
        </w:rPr>
        <w:t>договора</w:t>
      </w:r>
      <w:r w:rsidR="002713FE" w:rsidRPr="00C06B16">
        <w:rPr>
          <w:rFonts w:eastAsiaTheme="minorHAnsi"/>
          <w:sz w:val="28"/>
          <w:szCs w:val="28"/>
          <w:lang w:eastAsia="en-US"/>
        </w:rPr>
        <w:t>)</w:t>
      </w:r>
      <w:r w:rsidR="00EF00DA" w:rsidRPr="00C06B16">
        <w:rPr>
          <w:rFonts w:eastAsiaTheme="minorHAnsi"/>
          <w:sz w:val="28"/>
          <w:szCs w:val="28"/>
          <w:lang w:eastAsia="en-US"/>
        </w:rPr>
        <w:t xml:space="preserve"> на проведение оценки, заключенного с оценочной компанией.</w:t>
      </w:r>
    </w:p>
    <w:p w:rsidR="00925F5A" w:rsidRPr="00C06B16" w:rsidRDefault="00925F5A" w:rsidP="00C06B16">
      <w:pPr>
        <w:pStyle w:val="a9"/>
        <w:numPr>
          <w:ilvl w:val="1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06B16">
        <w:rPr>
          <w:sz w:val="28"/>
          <w:szCs w:val="28"/>
        </w:rPr>
        <w:t>Предметом залога служит имущество в виде:</w:t>
      </w:r>
    </w:p>
    <w:p w:rsidR="00925F5A" w:rsidRPr="002374A3" w:rsidRDefault="00925F5A" w:rsidP="00C06B16">
      <w:pPr>
        <w:pStyle w:val="HTML"/>
        <w:numPr>
          <w:ilvl w:val="0"/>
          <w:numId w:val="12"/>
        </w:numPr>
        <w:tabs>
          <w:tab w:val="clear" w:pos="916"/>
          <w:tab w:val="left" w:pos="993"/>
          <w:tab w:val="left" w:pos="1134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74A3">
        <w:rPr>
          <w:rFonts w:ascii="Times New Roman" w:hAnsi="Times New Roman" w:cs="Times New Roman"/>
          <w:sz w:val="28"/>
          <w:szCs w:val="28"/>
        </w:rPr>
        <w:t xml:space="preserve">принадлежащего залогодателю на праве собственности недвижимого имущества, за исключением социальных объектов, находящихся </w:t>
      </w:r>
      <w:r w:rsidR="000F66C7" w:rsidRPr="002374A3">
        <w:rPr>
          <w:rFonts w:ascii="Times New Roman" w:hAnsi="Times New Roman" w:cs="Times New Roman"/>
          <w:sz w:val="28"/>
          <w:szCs w:val="28"/>
        </w:rPr>
        <w:br/>
      </w:r>
      <w:r w:rsidRPr="002374A3">
        <w:rPr>
          <w:rFonts w:ascii="Times New Roman" w:hAnsi="Times New Roman" w:cs="Times New Roman"/>
          <w:sz w:val="28"/>
          <w:szCs w:val="28"/>
        </w:rPr>
        <w:t xml:space="preserve">в </w:t>
      </w:r>
      <w:r w:rsidR="002374A3" w:rsidRPr="002374A3">
        <w:rPr>
          <w:rFonts w:ascii="Times New Roman" w:hAnsi="Times New Roman" w:cs="Times New Roman"/>
          <w:sz w:val="28"/>
          <w:szCs w:val="28"/>
        </w:rPr>
        <w:t>государственной или муниципальной собственности</w:t>
      </w:r>
      <w:r w:rsidR="002374A3">
        <w:rPr>
          <w:rFonts w:ascii="Times New Roman" w:hAnsi="Times New Roman" w:cs="Times New Roman"/>
          <w:sz w:val="28"/>
          <w:szCs w:val="28"/>
        </w:rPr>
        <w:t>;</w:t>
      </w:r>
    </w:p>
    <w:p w:rsidR="00925F5A" w:rsidRPr="00C06B16" w:rsidRDefault="00925F5A" w:rsidP="00C06B16">
      <w:pPr>
        <w:pStyle w:val="HTML"/>
        <w:numPr>
          <w:ilvl w:val="0"/>
          <w:numId w:val="12"/>
        </w:numPr>
        <w:tabs>
          <w:tab w:val="left" w:pos="993"/>
          <w:tab w:val="left" w:pos="1134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B16">
        <w:rPr>
          <w:rFonts w:ascii="Times New Roman" w:hAnsi="Times New Roman" w:cs="Times New Roman"/>
          <w:sz w:val="28"/>
          <w:szCs w:val="28"/>
        </w:rPr>
        <w:t>принадлежащих принципалу на праве собственности основных средств (в том числе производственного оборудования, транспортных средств) с амортизацией не более 10 процентов на момент заключения договора залога имущества;</w:t>
      </w:r>
    </w:p>
    <w:p w:rsidR="00925F5A" w:rsidRPr="00C06B16" w:rsidRDefault="00925F5A" w:rsidP="00C06B16">
      <w:pPr>
        <w:pStyle w:val="HTML"/>
        <w:numPr>
          <w:ilvl w:val="0"/>
          <w:numId w:val="12"/>
        </w:numPr>
        <w:tabs>
          <w:tab w:val="left" w:pos="993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B16">
        <w:rPr>
          <w:rFonts w:ascii="Times New Roman" w:hAnsi="Times New Roman" w:cs="Times New Roman"/>
          <w:sz w:val="28"/>
          <w:szCs w:val="28"/>
        </w:rPr>
        <w:lastRenderedPageBreak/>
        <w:t>принадлежащих принципалу имущественных прав (требований)</w:t>
      </w:r>
      <w:r w:rsidR="00E34268" w:rsidRPr="00C06B16">
        <w:rPr>
          <w:rFonts w:ascii="Times New Roman" w:hAnsi="Times New Roman" w:cs="Times New Roman"/>
          <w:sz w:val="28"/>
          <w:szCs w:val="28"/>
        </w:rPr>
        <w:br/>
      </w:r>
      <w:r w:rsidRPr="00C06B16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321E8E">
        <w:rPr>
          <w:rFonts w:ascii="Times New Roman" w:hAnsi="Times New Roman" w:cs="Times New Roman"/>
          <w:sz w:val="28"/>
          <w:szCs w:val="28"/>
        </w:rPr>
        <w:t>муниципальных</w:t>
      </w:r>
      <w:r w:rsidRPr="00C06B16">
        <w:rPr>
          <w:rFonts w:ascii="Times New Roman" w:hAnsi="Times New Roman" w:cs="Times New Roman"/>
          <w:sz w:val="28"/>
          <w:szCs w:val="28"/>
        </w:rPr>
        <w:t xml:space="preserve"> гарантий, предоставленных юридическим лицам, реализующим инвестиционные проекты.</w:t>
      </w:r>
    </w:p>
    <w:p w:rsidR="00925F5A" w:rsidRPr="00C06B16" w:rsidRDefault="00925F5A" w:rsidP="00C06B16">
      <w:pPr>
        <w:pStyle w:val="a9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06B16">
        <w:rPr>
          <w:sz w:val="28"/>
          <w:szCs w:val="28"/>
        </w:rPr>
        <w:t>Предметом договора залога не может являться имущество, которое:</w:t>
      </w:r>
    </w:p>
    <w:p w:rsidR="00925F5A" w:rsidRPr="002374A3" w:rsidRDefault="00925F5A" w:rsidP="00C06B16">
      <w:pPr>
        <w:pStyle w:val="HTML"/>
        <w:numPr>
          <w:ilvl w:val="0"/>
          <w:numId w:val="13"/>
        </w:numPr>
        <w:tabs>
          <w:tab w:val="clear" w:pos="916"/>
          <w:tab w:val="left" w:pos="993"/>
        </w:tabs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374A3">
        <w:rPr>
          <w:rFonts w:ascii="Times New Roman" w:hAnsi="Times New Roman" w:cs="Times New Roman"/>
          <w:spacing w:val="-4"/>
          <w:sz w:val="28"/>
          <w:szCs w:val="28"/>
        </w:rPr>
        <w:t xml:space="preserve">находится в </w:t>
      </w:r>
      <w:r w:rsidR="002374A3" w:rsidRPr="002374A3">
        <w:rPr>
          <w:rFonts w:ascii="Times New Roman" w:hAnsi="Times New Roman" w:cs="Times New Roman"/>
          <w:spacing w:val="-4"/>
          <w:sz w:val="28"/>
          <w:szCs w:val="28"/>
        </w:rPr>
        <w:t xml:space="preserve">государственной или муниципальной </w:t>
      </w:r>
      <w:r w:rsidRPr="002374A3">
        <w:rPr>
          <w:rFonts w:ascii="Times New Roman" w:hAnsi="Times New Roman" w:cs="Times New Roman"/>
          <w:spacing w:val="-4"/>
          <w:sz w:val="28"/>
          <w:szCs w:val="28"/>
        </w:rPr>
        <w:t>собственности</w:t>
      </w:r>
      <w:r w:rsidR="002374A3" w:rsidRPr="002374A3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925F5A" w:rsidRPr="00C06B16" w:rsidRDefault="00925F5A" w:rsidP="00C06B16">
      <w:pPr>
        <w:pStyle w:val="HTML"/>
        <w:numPr>
          <w:ilvl w:val="0"/>
          <w:numId w:val="13"/>
        </w:numPr>
        <w:tabs>
          <w:tab w:val="clear" w:pos="916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1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F025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Pr="00C06B16">
        <w:rPr>
          <w:rFonts w:ascii="Times New Roman" w:hAnsi="Times New Roman" w:cs="Times New Roman"/>
          <w:sz w:val="28"/>
          <w:szCs w:val="28"/>
        </w:rPr>
        <w:t>законодательством не может являться предметом залога;</w:t>
      </w:r>
    </w:p>
    <w:p w:rsidR="00925F5A" w:rsidRPr="00C06B16" w:rsidRDefault="00925F5A" w:rsidP="00C06B16">
      <w:pPr>
        <w:pStyle w:val="HTML"/>
        <w:numPr>
          <w:ilvl w:val="0"/>
          <w:numId w:val="13"/>
        </w:numPr>
        <w:tabs>
          <w:tab w:val="clear" w:pos="916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B16">
        <w:rPr>
          <w:rFonts w:ascii="Times New Roman" w:hAnsi="Times New Roman" w:cs="Times New Roman"/>
          <w:sz w:val="28"/>
          <w:szCs w:val="28"/>
        </w:rPr>
        <w:t>является предметом залога по другим договорам</w:t>
      </w:r>
      <w:r w:rsidR="000363D4" w:rsidRPr="00C06B16">
        <w:rPr>
          <w:rFonts w:ascii="Times New Roman" w:hAnsi="Times New Roman" w:cs="Times New Roman"/>
          <w:sz w:val="28"/>
          <w:szCs w:val="28"/>
        </w:rPr>
        <w:t xml:space="preserve"> залога</w:t>
      </w:r>
      <w:r w:rsidRPr="00C06B16">
        <w:rPr>
          <w:rFonts w:ascii="Times New Roman" w:hAnsi="Times New Roman" w:cs="Times New Roman"/>
          <w:sz w:val="28"/>
          <w:szCs w:val="28"/>
        </w:rPr>
        <w:t>.</w:t>
      </w:r>
    </w:p>
    <w:p w:rsidR="00925F5A" w:rsidRPr="00C06B16" w:rsidRDefault="00925F5A" w:rsidP="00C06B16">
      <w:pPr>
        <w:pStyle w:val="a9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06B16">
        <w:rPr>
          <w:sz w:val="28"/>
          <w:szCs w:val="28"/>
        </w:rPr>
        <w:t>Расходы, связанные с оформлением залога и оценкой передаваемого в залог имущества, несет залогодатель.</w:t>
      </w:r>
    </w:p>
    <w:p w:rsidR="00925F5A" w:rsidRPr="00C06B16" w:rsidRDefault="00925F5A" w:rsidP="00C06B16">
      <w:pPr>
        <w:pStyle w:val="a9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06B16">
        <w:rPr>
          <w:sz w:val="28"/>
          <w:szCs w:val="28"/>
        </w:rPr>
        <w:t xml:space="preserve">Договор залога имущества заключается в соответствии </w:t>
      </w:r>
      <w:r w:rsidR="00FE23E1" w:rsidRPr="00C06B16">
        <w:rPr>
          <w:sz w:val="28"/>
          <w:szCs w:val="28"/>
        </w:rPr>
        <w:br/>
      </w:r>
      <w:r w:rsidRPr="00C06B16">
        <w:rPr>
          <w:sz w:val="28"/>
          <w:szCs w:val="28"/>
        </w:rPr>
        <w:t xml:space="preserve">с </w:t>
      </w:r>
      <w:r w:rsidR="00E34268" w:rsidRPr="00C06B16">
        <w:rPr>
          <w:sz w:val="28"/>
          <w:szCs w:val="28"/>
        </w:rPr>
        <w:t>Г</w:t>
      </w:r>
      <w:r w:rsidRPr="00C06B16">
        <w:rPr>
          <w:sz w:val="28"/>
          <w:szCs w:val="28"/>
        </w:rPr>
        <w:t xml:space="preserve">ражданским </w:t>
      </w:r>
      <w:r w:rsidR="00E34268" w:rsidRPr="00C06B16">
        <w:rPr>
          <w:sz w:val="28"/>
          <w:szCs w:val="28"/>
        </w:rPr>
        <w:t xml:space="preserve">кодексом Российской Федерации </w:t>
      </w:r>
      <w:r w:rsidRPr="00C06B16">
        <w:rPr>
          <w:sz w:val="28"/>
          <w:szCs w:val="28"/>
        </w:rPr>
        <w:t xml:space="preserve">одновременно с договором о предоставлении </w:t>
      </w:r>
      <w:r w:rsidR="00321E8E">
        <w:rPr>
          <w:sz w:val="28"/>
          <w:szCs w:val="28"/>
        </w:rPr>
        <w:t>муниципальной</w:t>
      </w:r>
      <w:r w:rsidRPr="00C06B16">
        <w:rPr>
          <w:sz w:val="28"/>
          <w:szCs w:val="28"/>
        </w:rPr>
        <w:t xml:space="preserve"> гарантии.</w:t>
      </w:r>
    </w:p>
    <w:p w:rsidR="00925F5A" w:rsidRPr="00C06B16" w:rsidRDefault="00925F5A" w:rsidP="00C06B16">
      <w:pPr>
        <w:pStyle w:val="a9"/>
        <w:numPr>
          <w:ilvl w:val="1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C06B16">
        <w:rPr>
          <w:sz w:val="28"/>
          <w:szCs w:val="28"/>
        </w:rPr>
        <w:t>Передаваемое в залог имущество (кроме прав требования по денежным обязательствам) должно быть застраховано залогодателем за свой счет от всех рисков утраты и повреждения на полную оценочную стоимость с указанием гаранта в качестве выгодоприобретателя и остается в пользовании у залогодателя.</w:t>
      </w:r>
    </w:p>
    <w:p w:rsidR="00925F5A" w:rsidRPr="00C06B16" w:rsidRDefault="00925F5A" w:rsidP="00C06B16">
      <w:pPr>
        <w:pStyle w:val="a9"/>
        <w:numPr>
          <w:ilvl w:val="1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06B16">
        <w:rPr>
          <w:sz w:val="28"/>
          <w:szCs w:val="28"/>
        </w:rPr>
        <w:t xml:space="preserve">Если исполнение </w:t>
      </w:r>
      <w:r w:rsidR="00321E8E">
        <w:rPr>
          <w:sz w:val="28"/>
          <w:szCs w:val="28"/>
        </w:rPr>
        <w:t>муниципальной</w:t>
      </w:r>
      <w:r w:rsidRPr="00C06B16">
        <w:rPr>
          <w:sz w:val="28"/>
          <w:szCs w:val="28"/>
        </w:rPr>
        <w:t xml:space="preserve"> гарантии ведет к возникновению права регрессного требования гаранта к принципалу, гарант начисляет принципалу проценты на сумму, уплаченную бенефициару, в размере одной </w:t>
      </w:r>
      <w:r w:rsidRPr="008E1565">
        <w:rPr>
          <w:sz w:val="28"/>
          <w:szCs w:val="28"/>
        </w:rPr>
        <w:t xml:space="preserve">второй ключевой ставки Центрального банка Российской Федерации, действующей на дату исполнения </w:t>
      </w:r>
      <w:r w:rsidR="00321E8E" w:rsidRPr="008E1565">
        <w:rPr>
          <w:sz w:val="28"/>
          <w:szCs w:val="28"/>
        </w:rPr>
        <w:t>муниципальной</w:t>
      </w:r>
      <w:r w:rsidRPr="008E1565">
        <w:rPr>
          <w:sz w:val="28"/>
          <w:szCs w:val="28"/>
        </w:rPr>
        <w:t xml:space="preserve"> гарантии, в </w:t>
      </w:r>
      <w:r w:rsidR="0017028D" w:rsidRPr="008E1565">
        <w:rPr>
          <w:sz w:val="28"/>
          <w:szCs w:val="28"/>
        </w:rPr>
        <w:t xml:space="preserve">порядке </w:t>
      </w:r>
      <w:r w:rsidRPr="008E1565">
        <w:rPr>
          <w:sz w:val="28"/>
          <w:szCs w:val="28"/>
        </w:rPr>
        <w:t>и на</w:t>
      </w:r>
      <w:r w:rsidRPr="00C06B16">
        <w:rPr>
          <w:sz w:val="28"/>
          <w:szCs w:val="28"/>
        </w:rPr>
        <w:t xml:space="preserve"> условиях, установленных </w:t>
      </w:r>
      <w:r w:rsidR="0017028D" w:rsidRPr="00C06B16">
        <w:rPr>
          <w:sz w:val="28"/>
          <w:szCs w:val="28"/>
        </w:rPr>
        <w:t xml:space="preserve">договором предоставления </w:t>
      </w:r>
      <w:r w:rsidR="00321E8E">
        <w:rPr>
          <w:sz w:val="28"/>
          <w:szCs w:val="28"/>
        </w:rPr>
        <w:t>муниципальной</w:t>
      </w:r>
      <w:r w:rsidR="0017028D" w:rsidRPr="00C06B16">
        <w:rPr>
          <w:sz w:val="28"/>
          <w:szCs w:val="28"/>
        </w:rPr>
        <w:t xml:space="preserve"> гарантии</w:t>
      </w:r>
      <w:r w:rsidRPr="00C06B16">
        <w:rPr>
          <w:sz w:val="28"/>
          <w:szCs w:val="28"/>
        </w:rPr>
        <w:t>.</w:t>
      </w:r>
    </w:p>
    <w:p w:rsidR="00AE59FE" w:rsidRPr="00C06B16" w:rsidRDefault="00AE59FE" w:rsidP="00C06B16">
      <w:pPr>
        <w:tabs>
          <w:tab w:val="left" w:pos="1134"/>
        </w:tabs>
        <w:ind w:firstLine="709"/>
        <w:jc w:val="both"/>
        <w:rPr>
          <w:b/>
          <w:bCs/>
          <w:sz w:val="28"/>
          <w:szCs w:val="28"/>
        </w:rPr>
      </w:pPr>
    </w:p>
    <w:p w:rsidR="00D24C47" w:rsidRPr="00C06B16" w:rsidRDefault="009A054F" w:rsidP="00822A5C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C06B16">
        <w:rPr>
          <w:bCs/>
          <w:sz w:val="28"/>
          <w:szCs w:val="28"/>
        </w:rPr>
        <w:t xml:space="preserve">Статья </w:t>
      </w:r>
      <w:r w:rsidR="00F56BA5">
        <w:rPr>
          <w:bCs/>
          <w:sz w:val="28"/>
          <w:szCs w:val="28"/>
        </w:rPr>
        <w:t>6</w:t>
      </w:r>
      <w:r w:rsidR="00D24C47" w:rsidRPr="00C06B16">
        <w:rPr>
          <w:bCs/>
          <w:sz w:val="28"/>
          <w:szCs w:val="28"/>
        </w:rPr>
        <w:t xml:space="preserve">. </w:t>
      </w:r>
      <w:r w:rsidR="0098231E" w:rsidRPr="00C06B16">
        <w:rPr>
          <w:b/>
          <w:bCs/>
          <w:sz w:val="28"/>
          <w:szCs w:val="28"/>
        </w:rPr>
        <w:t xml:space="preserve">Ответственность </w:t>
      </w:r>
      <w:r w:rsidR="009567AD">
        <w:rPr>
          <w:b/>
          <w:bCs/>
          <w:sz w:val="28"/>
          <w:szCs w:val="28"/>
        </w:rPr>
        <w:t>города Пыть-Яха</w:t>
      </w:r>
      <w:r w:rsidR="0098231E" w:rsidRPr="00C06B16">
        <w:rPr>
          <w:b/>
          <w:bCs/>
          <w:sz w:val="28"/>
          <w:szCs w:val="28"/>
        </w:rPr>
        <w:t xml:space="preserve"> по предоставленн</w:t>
      </w:r>
      <w:r w:rsidR="00316100" w:rsidRPr="00C06B16">
        <w:rPr>
          <w:b/>
          <w:bCs/>
          <w:sz w:val="28"/>
          <w:szCs w:val="28"/>
        </w:rPr>
        <w:t>ой</w:t>
      </w:r>
      <w:r w:rsidR="00822A5C">
        <w:rPr>
          <w:b/>
          <w:bCs/>
          <w:sz w:val="28"/>
          <w:szCs w:val="28"/>
        </w:rPr>
        <w:t xml:space="preserve"> муниципальной</w:t>
      </w:r>
      <w:r w:rsidR="00316100" w:rsidRPr="00C06B16">
        <w:rPr>
          <w:b/>
          <w:bCs/>
          <w:sz w:val="28"/>
          <w:szCs w:val="28"/>
        </w:rPr>
        <w:t xml:space="preserve"> гарантии</w:t>
      </w:r>
      <w:r w:rsidR="00822A5C">
        <w:rPr>
          <w:b/>
          <w:bCs/>
          <w:sz w:val="28"/>
          <w:szCs w:val="28"/>
        </w:rPr>
        <w:t xml:space="preserve"> </w:t>
      </w:r>
    </w:p>
    <w:p w:rsidR="00D24C47" w:rsidRPr="00C06B16" w:rsidRDefault="00D24C47" w:rsidP="00C06B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04E3" w:rsidRPr="00C06B16" w:rsidRDefault="006704E3" w:rsidP="00A9357A">
      <w:pPr>
        <w:ind w:firstLine="709"/>
        <w:jc w:val="both"/>
        <w:rPr>
          <w:sz w:val="28"/>
          <w:szCs w:val="28"/>
        </w:rPr>
      </w:pPr>
      <w:r w:rsidRPr="00C06B16">
        <w:rPr>
          <w:rStyle w:val="blk"/>
          <w:sz w:val="28"/>
          <w:szCs w:val="28"/>
          <w:specVanish w:val="0"/>
        </w:rPr>
        <w:t>1. По предоставленн</w:t>
      </w:r>
      <w:r w:rsidR="00316100" w:rsidRPr="00C06B16">
        <w:rPr>
          <w:rStyle w:val="blk"/>
          <w:sz w:val="28"/>
          <w:szCs w:val="28"/>
          <w:specVanish w:val="0"/>
        </w:rPr>
        <w:t>ой</w:t>
      </w:r>
      <w:r w:rsidRPr="00C06B16">
        <w:rPr>
          <w:rStyle w:val="blk"/>
          <w:sz w:val="28"/>
          <w:szCs w:val="28"/>
          <w:specVanish w:val="0"/>
        </w:rPr>
        <w:t xml:space="preserve"> </w:t>
      </w:r>
      <w:r w:rsidR="00CF519B">
        <w:rPr>
          <w:rStyle w:val="blk"/>
          <w:sz w:val="28"/>
          <w:szCs w:val="28"/>
          <w:specVanish w:val="0"/>
        </w:rPr>
        <w:t>муниципальной</w:t>
      </w:r>
      <w:r w:rsidRPr="00C06B16">
        <w:rPr>
          <w:rStyle w:val="blk"/>
          <w:sz w:val="28"/>
          <w:szCs w:val="28"/>
          <w:specVanish w:val="0"/>
        </w:rPr>
        <w:t xml:space="preserve"> гаранти</w:t>
      </w:r>
      <w:r w:rsidR="00316100" w:rsidRPr="00C06B16">
        <w:rPr>
          <w:rStyle w:val="blk"/>
          <w:sz w:val="28"/>
          <w:szCs w:val="28"/>
          <w:specVanish w:val="0"/>
        </w:rPr>
        <w:t>и</w:t>
      </w:r>
      <w:r w:rsidRPr="00C06B16">
        <w:rPr>
          <w:rStyle w:val="blk"/>
          <w:sz w:val="28"/>
          <w:szCs w:val="28"/>
          <w:specVanish w:val="0"/>
        </w:rPr>
        <w:t xml:space="preserve"> гарант несет субсидиарную ответственность дополнительно к ответственности принципала по основному обязательству принципала (по обязательству принципала перед бенефициаром) в пределах суммы </w:t>
      </w:r>
      <w:r w:rsidR="000B119C">
        <w:rPr>
          <w:rStyle w:val="blk"/>
          <w:sz w:val="28"/>
          <w:szCs w:val="28"/>
          <w:specVanish w:val="0"/>
        </w:rPr>
        <w:t>муниципальной гарантии</w:t>
      </w:r>
      <w:r w:rsidRPr="00C06B16">
        <w:rPr>
          <w:rStyle w:val="blk"/>
          <w:sz w:val="28"/>
          <w:szCs w:val="28"/>
          <w:specVanish w:val="0"/>
        </w:rPr>
        <w:t>.</w:t>
      </w:r>
    </w:p>
    <w:p w:rsidR="006704E3" w:rsidRPr="00C06B16" w:rsidRDefault="006704E3" w:rsidP="00A9357A">
      <w:pPr>
        <w:ind w:firstLine="709"/>
        <w:jc w:val="both"/>
        <w:rPr>
          <w:sz w:val="28"/>
          <w:szCs w:val="28"/>
        </w:rPr>
      </w:pPr>
      <w:r w:rsidRPr="00C06B16">
        <w:rPr>
          <w:rStyle w:val="blk"/>
          <w:sz w:val="28"/>
          <w:szCs w:val="28"/>
          <w:specVanish w:val="0"/>
        </w:rPr>
        <w:t xml:space="preserve">2. Ответственность гаранта по </w:t>
      </w:r>
      <w:r w:rsidR="00CF519B">
        <w:rPr>
          <w:rStyle w:val="blk"/>
          <w:sz w:val="28"/>
          <w:szCs w:val="28"/>
          <w:specVanish w:val="0"/>
        </w:rPr>
        <w:t>муниципальной</w:t>
      </w:r>
      <w:r w:rsidRPr="00C06B16">
        <w:rPr>
          <w:rStyle w:val="blk"/>
          <w:sz w:val="28"/>
          <w:szCs w:val="28"/>
          <w:specVanish w:val="0"/>
        </w:rPr>
        <w:t xml:space="preserve"> гарантии, обеспечивающей исполнение обязательств принципала по кредитному договору, ограничивается уплатой суммы основного долга, при этом </w:t>
      </w:r>
      <w:r w:rsidR="00CF519B">
        <w:rPr>
          <w:rStyle w:val="blk"/>
          <w:sz w:val="28"/>
          <w:szCs w:val="28"/>
          <w:specVanish w:val="0"/>
        </w:rPr>
        <w:t>муниципальной</w:t>
      </w:r>
      <w:r w:rsidRPr="00C06B16">
        <w:rPr>
          <w:rStyle w:val="blk"/>
          <w:sz w:val="28"/>
          <w:szCs w:val="28"/>
          <w:specVanish w:val="0"/>
        </w:rPr>
        <w:t xml:space="preserve"> гарантией не обеспечивается исполнение обязательств принципала по </w:t>
      </w:r>
      <w:r w:rsidR="00385B00" w:rsidRPr="00C06B16">
        <w:rPr>
          <w:rStyle w:val="blk"/>
          <w:sz w:val="28"/>
          <w:szCs w:val="28"/>
          <w:specVanish w:val="0"/>
        </w:rPr>
        <w:t xml:space="preserve">уплате плановых процентов (платы за предоставление кредита), </w:t>
      </w:r>
      <w:r w:rsidRPr="00C06B16">
        <w:rPr>
          <w:rStyle w:val="blk"/>
          <w:sz w:val="28"/>
          <w:szCs w:val="28"/>
          <w:specVanish w:val="0"/>
        </w:rPr>
        <w:t>судебных расходов, штрафов, комиссий, пеней, процентов за просрочку погашения задолженности по основному</w:t>
      </w:r>
      <w:r w:rsidR="00CF519B">
        <w:rPr>
          <w:rStyle w:val="blk"/>
          <w:sz w:val="28"/>
          <w:szCs w:val="28"/>
          <w:specVanish w:val="0"/>
        </w:rPr>
        <w:t xml:space="preserve"> до</w:t>
      </w:r>
      <w:r w:rsidRPr="00C06B16">
        <w:rPr>
          <w:rStyle w:val="blk"/>
          <w:sz w:val="28"/>
          <w:szCs w:val="28"/>
          <w:specVanish w:val="0"/>
        </w:rPr>
        <w:t>лгу</w:t>
      </w:r>
      <w:r w:rsidR="00CF519B">
        <w:rPr>
          <w:rStyle w:val="blk"/>
          <w:sz w:val="28"/>
          <w:szCs w:val="28"/>
          <w:specVanish w:val="0"/>
        </w:rPr>
        <w:t xml:space="preserve"> </w:t>
      </w:r>
      <w:r w:rsidRPr="00C06B16">
        <w:rPr>
          <w:rStyle w:val="blk"/>
          <w:sz w:val="28"/>
          <w:szCs w:val="28"/>
          <w:specVanish w:val="0"/>
        </w:rPr>
        <w:t>и просрочку уплаты плановых процентов.</w:t>
      </w:r>
    </w:p>
    <w:p w:rsidR="006704E3" w:rsidRPr="00C06B16" w:rsidRDefault="006704E3" w:rsidP="00A9357A">
      <w:pPr>
        <w:ind w:firstLine="709"/>
        <w:jc w:val="both"/>
        <w:rPr>
          <w:sz w:val="28"/>
          <w:szCs w:val="28"/>
        </w:rPr>
      </w:pPr>
      <w:r w:rsidRPr="00C06B16">
        <w:rPr>
          <w:rStyle w:val="blk"/>
          <w:sz w:val="28"/>
          <w:szCs w:val="28"/>
          <w:specVanish w:val="0"/>
        </w:rPr>
        <w:t xml:space="preserve">3. Порядок предъявления, рассмотрения и исполнения требований бенефициара к гаранту об уплате денежной суммы по </w:t>
      </w:r>
      <w:r w:rsidR="00835815">
        <w:rPr>
          <w:rStyle w:val="blk"/>
          <w:sz w:val="28"/>
          <w:szCs w:val="28"/>
          <w:specVanish w:val="0"/>
        </w:rPr>
        <w:t>муниципальной</w:t>
      </w:r>
      <w:r w:rsidR="00541DCA" w:rsidRPr="00C06B16">
        <w:rPr>
          <w:rStyle w:val="blk"/>
          <w:sz w:val="28"/>
          <w:szCs w:val="28"/>
          <w:specVanish w:val="0"/>
        </w:rPr>
        <w:t xml:space="preserve"> гарантии</w:t>
      </w:r>
      <w:r w:rsidRPr="00C06B16">
        <w:rPr>
          <w:rStyle w:val="blk"/>
          <w:sz w:val="28"/>
          <w:szCs w:val="28"/>
          <w:specVanish w:val="0"/>
        </w:rPr>
        <w:t xml:space="preserve">, признания требования необоснованным, основания для отказа в удовлетворении гарантом требований бенефициара и прекращения обязательств по </w:t>
      </w:r>
      <w:r w:rsidR="00835815">
        <w:rPr>
          <w:rStyle w:val="blk"/>
          <w:sz w:val="28"/>
          <w:szCs w:val="28"/>
          <w:specVanish w:val="0"/>
        </w:rPr>
        <w:t>муниципальной</w:t>
      </w:r>
      <w:r w:rsidR="00541DCA" w:rsidRPr="00C06B16">
        <w:rPr>
          <w:rStyle w:val="blk"/>
          <w:sz w:val="28"/>
          <w:szCs w:val="28"/>
          <w:specVanish w:val="0"/>
        </w:rPr>
        <w:t xml:space="preserve"> гарантии</w:t>
      </w:r>
      <w:r w:rsidRPr="00C06B16">
        <w:rPr>
          <w:rStyle w:val="blk"/>
          <w:sz w:val="28"/>
          <w:szCs w:val="28"/>
          <w:specVanish w:val="0"/>
        </w:rPr>
        <w:t xml:space="preserve">, условия отзыва </w:t>
      </w:r>
      <w:r w:rsidR="00835815">
        <w:rPr>
          <w:rStyle w:val="blk"/>
          <w:sz w:val="28"/>
          <w:szCs w:val="28"/>
          <w:specVanish w:val="0"/>
        </w:rPr>
        <w:t>муниципальной</w:t>
      </w:r>
      <w:r w:rsidR="00541DCA" w:rsidRPr="00C06B16">
        <w:rPr>
          <w:rStyle w:val="blk"/>
          <w:sz w:val="28"/>
          <w:szCs w:val="28"/>
          <w:specVanish w:val="0"/>
        </w:rPr>
        <w:t xml:space="preserve"> гарантии </w:t>
      </w:r>
      <w:r w:rsidRPr="00C06B16">
        <w:rPr>
          <w:rStyle w:val="blk"/>
          <w:sz w:val="28"/>
          <w:szCs w:val="28"/>
          <w:specVanish w:val="0"/>
        </w:rPr>
        <w:t xml:space="preserve">и иные вопросы взаимоотношений между гарантом, бенефициаром и </w:t>
      </w:r>
      <w:r w:rsidRPr="00C06B16">
        <w:rPr>
          <w:rStyle w:val="blk"/>
          <w:sz w:val="28"/>
          <w:szCs w:val="28"/>
          <w:specVanish w:val="0"/>
        </w:rPr>
        <w:lastRenderedPageBreak/>
        <w:t xml:space="preserve">принципалом, не урегулированные настоящим </w:t>
      </w:r>
      <w:r w:rsidR="00835815">
        <w:rPr>
          <w:rStyle w:val="blk"/>
          <w:sz w:val="28"/>
          <w:szCs w:val="28"/>
          <w:specVanish w:val="0"/>
        </w:rPr>
        <w:t>Решением</w:t>
      </w:r>
      <w:r w:rsidRPr="00C06B16">
        <w:rPr>
          <w:rStyle w:val="blk"/>
          <w:sz w:val="28"/>
          <w:szCs w:val="28"/>
          <w:specVanish w:val="0"/>
        </w:rPr>
        <w:t>, устанавливаются соответствующими договорами, указанными</w:t>
      </w:r>
      <w:r w:rsidR="007F4F78">
        <w:rPr>
          <w:rStyle w:val="blk"/>
          <w:sz w:val="28"/>
          <w:szCs w:val="28"/>
          <w:specVanish w:val="0"/>
        </w:rPr>
        <w:t xml:space="preserve"> </w:t>
      </w:r>
      <w:r w:rsidRPr="00C06B16">
        <w:rPr>
          <w:rStyle w:val="blk"/>
          <w:sz w:val="28"/>
          <w:szCs w:val="28"/>
          <w:specVanish w:val="0"/>
        </w:rPr>
        <w:t xml:space="preserve">в </w:t>
      </w:r>
      <w:r w:rsidR="00316100" w:rsidRPr="00C06B16">
        <w:rPr>
          <w:rStyle w:val="blk"/>
          <w:sz w:val="28"/>
          <w:szCs w:val="28"/>
          <w:specVanish w:val="0"/>
        </w:rPr>
        <w:t xml:space="preserve">пункте </w:t>
      </w:r>
      <w:r w:rsidR="003A7AF1" w:rsidRPr="00C06B16">
        <w:rPr>
          <w:rStyle w:val="blk"/>
          <w:sz w:val="28"/>
          <w:szCs w:val="28"/>
          <w:specVanish w:val="0"/>
        </w:rPr>
        <w:t xml:space="preserve">9 </w:t>
      </w:r>
      <w:r w:rsidR="00541DCA" w:rsidRPr="00C06B16">
        <w:rPr>
          <w:rStyle w:val="blk"/>
          <w:sz w:val="28"/>
          <w:szCs w:val="28"/>
          <w:specVanish w:val="0"/>
        </w:rPr>
        <w:t xml:space="preserve">статьи </w:t>
      </w:r>
      <w:r w:rsidR="003A7AF1" w:rsidRPr="00C06B16">
        <w:rPr>
          <w:rStyle w:val="blk"/>
          <w:sz w:val="28"/>
          <w:szCs w:val="28"/>
          <w:specVanish w:val="0"/>
        </w:rPr>
        <w:t>3</w:t>
      </w:r>
      <w:r w:rsidR="00541DCA" w:rsidRPr="00C06B16">
        <w:rPr>
          <w:rStyle w:val="blk"/>
          <w:sz w:val="28"/>
          <w:szCs w:val="28"/>
          <w:specVanish w:val="0"/>
        </w:rPr>
        <w:t xml:space="preserve"> нас</w:t>
      </w:r>
      <w:r w:rsidRPr="00C06B16">
        <w:rPr>
          <w:rStyle w:val="blk"/>
          <w:sz w:val="28"/>
          <w:szCs w:val="28"/>
          <w:specVanish w:val="0"/>
        </w:rPr>
        <w:t xml:space="preserve">тоящего </w:t>
      </w:r>
      <w:r w:rsidR="00835815">
        <w:rPr>
          <w:rStyle w:val="blk"/>
          <w:sz w:val="28"/>
          <w:szCs w:val="28"/>
          <w:specVanish w:val="0"/>
        </w:rPr>
        <w:t>Решения.</w:t>
      </w:r>
    </w:p>
    <w:p w:rsidR="00D24C47" w:rsidRPr="00C06B16" w:rsidRDefault="00D24C47" w:rsidP="00C06B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D24C47" w:rsidRPr="00C06B16" w:rsidSect="007206C1">
      <w:headerReference w:type="default" r:id="rId10"/>
      <w:pgSz w:w="11906" w:h="16838" w:code="9"/>
      <w:pgMar w:top="851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A27" w:rsidRDefault="00067A27" w:rsidP="00ED3773">
      <w:r>
        <w:separator/>
      </w:r>
    </w:p>
  </w:endnote>
  <w:endnote w:type="continuationSeparator" w:id="0">
    <w:p w:rsidR="00067A27" w:rsidRDefault="00067A27" w:rsidP="00ED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A27" w:rsidRDefault="00067A27" w:rsidP="00ED3773">
      <w:r>
        <w:separator/>
      </w:r>
    </w:p>
  </w:footnote>
  <w:footnote w:type="continuationSeparator" w:id="0">
    <w:p w:rsidR="00067A27" w:rsidRDefault="00067A27" w:rsidP="00ED3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08782"/>
      <w:docPartObj>
        <w:docPartGallery w:val="Page Numbers (Top of Page)"/>
        <w:docPartUnique/>
      </w:docPartObj>
    </w:sdtPr>
    <w:sdtEndPr/>
    <w:sdtContent>
      <w:p w:rsidR="001464DF" w:rsidRDefault="001464DF" w:rsidP="00701D1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F0D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163"/>
    <w:multiLevelType w:val="hybridMultilevel"/>
    <w:tmpl w:val="5884210E"/>
    <w:lvl w:ilvl="0" w:tplc="942853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A44568"/>
    <w:multiLevelType w:val="hybridMultilevel"/>
    <w:tmpl w:val="7416D0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CE042D4C">
      <w:start w:val="1"/>
      <w:numFmt w:val="decimal"/>
      <w:lvlText w:val="%2."/>
      <w:lvlJc w:val="left"/>
      <w:pPr>
        <w:ind w:left="190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5FC9"/>
    <w:multiLevelType w:val="hybridMultilevel"/>
    <w:tmpl w:val="C1CC2D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A150467"/>
    <w:multiLevelType w:val="hybridMultilevel"/>
    <w:tmpl w:val="69AA3D9E"/>
    <w:lvl w:ilvl="0" w:tplc="0419000F">
      <w:start w:val="1"/>
      <w:numFmt w:val="decimal"/>
      <w:lvlText w:val="%1."/>
      <w:lvlJc w:val="left"/>
      <w:pPr>
        <w:ind w:left="268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>
    <w:nsid w:val="0DFF22AF"/>
    <w:multiLevelType w:val="hybridMultilevel"/>
    <w:tmpl w:val="D03E6E1E"/>
    <w:lvl w:ilvl="0" w:tplc="898AE63A">
      <w:start w:val="1"/>
      <w:numFmt w:val="decimal"/>
      <w:lvlText w:val="%1)"/>
      <w:lvlJc w:val="left"/>
      <w:pPr>
        <w:ind w:left="219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5">
    <w:nsid w:val="0EEC18E5"/>
    <w:multiLevelType w:val="hybridMultilevel"/>
    <w:tmpl w:val="69AA3D9E"/>
    <w:lvl w:ilvl="0" w:tplc="0419000F">
      <w:start w:val="1"/>
      <w:numFmt w:val="decimal"/>
      <w:lvlText w:val="%1."/>
      <w:lvlJc w:val="left"/>
      <w:pPr>
        <w:ind w:left="268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12B72F07"/>
    <w:multiLevelType w:val="hybridMultilevel"/>
    <w:tmpl w:val="CD3E3968"/>
    <w:lvl w:ilvl="0" w:tplc="187252F4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16D47255"/>
    <w:multiLevelType w:val="hybridMultilevel"/>
    <w:tmpl w:val="F9DC1F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BDC09D9"/>
    <w:multiLevelType w:val="hybridMultilevel"/>
    <w:tmpl w:val="EFD427FA"/>
    <w:lvl w:ilvl="0" w:tplc="4EFED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428D5"/>
    <w:multiLevelType w:val="hybridMultilevel"/>
    <w:tmpl w:val="39165B0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0F">
      <w:start w:val="1"/>
      <w:numFmt w:val="decimal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02C6D0F"/>
    <w:multiLevelType w:val="hybridMultilevel"/>
    <w:tmpl w:val="70AE4108"/>
    <w:lvl w:ilvl="0" w:tplc="8C5886B2">
      <w:start w:val="3"/>
      <w:numFmt w:val="decimal"/>
      <w:lvlText w:val="%1."/>
      <w:lvlJc w:val="left"/>
      <w:pPr>
        <w:tabs>
          <w:tab w:val="num" w:pos="708"/>
        </w:tabs>
        <w:ind w:left="708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212ACD"/>
    <w:multiLevelType w:val="hybridMultilevel"/>
    <w:tmpl w:val="8F5C4C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70F33E5"/>
    <w:multiLevelType w:val="hybridMultilevel"/>
    <w:tmpl w:val="2D68548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E6C2FAD"/>
    <w:multiLevelType w:val="hybridMultilevel"/>
    <w:tmpl w:val="6E58910C"/>
    <w:lvl w:ilvl="0" w:tplc="0419000F">
      <w:start w:val="1"/>
      <w:numFmt w:val="decimal"/>
      <w:lvlText w:val="%1."/>
      <w:lvlJc w:val="left"/>
      <w:pPr>
        <w:ind w:left="268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>
    <w:nsid w:val="34670DC8"/>
    <w:multiLevelType w:val="hybridMultilevel"/>
    <w:tmpl w:val="088C1DAA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490CE37A">
      <w:start w:val="1"/>
      <w:numFmt w:val="decimal"/>
      <w:lvlText w:val="%2."/>
      <w:lvlJc w:val="left"/>
      <w:pPr>
        <w:ind w:left="261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7CC4B10"/>
    <w:multiLevelType w:val="hybridMultilevel"/>
    <w:tmpl w:val="D3E0D44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CA541BE"/>
    <w:multiLevelType w:val="hybridMultilevel"/>
    <w:tmpl w:val="C5B8CD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E102DC5"/>
    <w:multiLevelType w:val="hybridMultilevel"/>
    <w:tmpl w:val="55E83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55877"/>
    <w:multiLevelType w:val="hybridMultilevel"/>
    <w:tmpl w:val="28A21654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3280B63"/>
    <w:multiLevelType w:val="hybridMultilevel"/>
    <w:tmpl w:val="FA0E7B32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65D2C53"/>
    <w:multiLevelType w:val="hybridMultilevel"/>
    <w:tmpl w:val="5A225BBE"/>
    <w:lvl w:ilvl="0" w:tplc="0419000F">
      <w:start w:val="1"/>
      <w:numFmt w:val="decimal"/>
      <w:lvlText w:val="%1."/>
      <w:lvlJc w:val="left"/>
      <w:pPr>
        <w:ind w:left="268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1">
    <w:nsid w:val="4D3D67E1"/>
    <w:multiLevelType w:val="hybridMultilevel"/>
    <w:tmpl w:val="CC4AED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0F47AE"/>
    <w:multiLevelType w:val="hybridMultilevel"/>
    <w:tmpl w:val="2E68D47E"/>
    <w:lvl w:ilvl="0" w:tplc="4EFED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1D53E2"/>
    <w:multiLevelType w:val="hybridMultilevel"/>
    <w:tmpl w:val="9162EA20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B9105EC"/>
    <w:multiLevelType w:val="hybridMultilevel"/>
    <w:tmpl w:val="DC928B44"/>
    <w:lvl w:ilvl="0" w:tplc="8C5886B2">
      <w:start w:val="2"/>
      <w:numFmt w:val="decimal"/>
      <w:lvlText w:val="%1."/>
      <w:lvlJc w:val="left"/>
      <w:pPr>
        <w:tabs>
          <w:tab w:val="num" w:pos="708"/>
        </w:tabs>
        <w:ind w:left="708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25">
    <w:nsid w:val="5EC275B7"/>
    <w:multiLevelType w:val="hybridMultilevel"/>
    <w:tmpl w:val="6A328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815940"/>
    <w:multiLevelType w:val="hybridMultilevel"/>
    <w:tmpl w:val="6840BE5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0F">
      <w:start w:val="1"/>
      <w:numFmt w:val="decimal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6F1708F9"/>
    <w:multiLevelType w:val="hybridMultilevel"/>
    <w:tmpl w:val="D8749988"/>
    <w:lvl w:ilvl="0" w:tplc="04190011">
      <w:start w:val="1"/>
      <w:numFmt w:val="decimal"/>
      <w:lvlText w:val="%1)"/>
      <w:lvlJc w:val="left"/>
      <w:pPr>
        <w:ind w:left="268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8">
    <w:nsid w:val="72C717D1"/>
    <w:multiLevelType w:val="hybridMultilevel"/>
    <w:tmpl w:val="69AA3D9E"/>
    <w:lvl w:ilvl="0" w:tplc="0419000F">
      <w:start w:val="1"/>
      <w:numFmt w:val="decimal"/>
      <w:lvlText w:val="%1."/>
      <w:lvlJc w:val="left"/>
      <w:pPr>
        <w:ind w:left="268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23"/>
  </w:num>
  <w:num w:numId="3">
    <w:abstractNumId w:val="18"/>
  </w:num>
  <w:num w:numId="4">
    <w:abstractNumId w:val="15"/>
  </w:num>
  <w:num w:numId="5">
    <w:abstractNumId w:val="8"/>
  </w:num>
  <w:num w:numId="6">
    <w:abstractNumId w:val="19"/>
  </w:num>
  <w:num w:numId="7">
    <w:abstractNumId w:val="2"/>
  </w:num>
  <w:num w:numId="8">
    <w:abstractNumId w:val="14"/>
  </w:num>
  <w:num w:numId="9">
    <w:abstractNumId w:val="22"/>
  </w:num>
  <w:num w:numId="10">
    <w:abstractNumId w:val="1"/>
  </w:num>
  <w:num w:numId="11">
    <w:abstractNumId w:val="26"/>
  </w:num>
  <w:num w:numId="12">
    <w:abstractNumId w:val="21"/>
  </w:num>
  <w:num w:numId="13">
    <w:abstractNumId w:val="9"/>
  </w:num>
  <w:num w:numId="14">
    <w:abstractNumId w:val="13"/>
  </w:num>
  <w:num w:numId="15">
    <w:abstractNumId w:val="27"/>
  </w:num>
  <w:num w:numId="16">
    <w:abstractNumId w:val="11"/>
  </w:num>
  <w:num w:numId="17">
    <w:abstractNumId w:val="20"/>
  </w:num>
  <w:num w:numId="18">
    <w:abstractNumId w:val="5"/>
  </w:num>
  <w:num w:numId="19">
    <w:abstractNumId w:val="16"/>
  </w:num>
  <w:num w:numId="20">
    <w:abstractNumId w:val="17"/>
  </w:num>
  <w:num w:numId="21">
    <w:abstractNumId w:val="25"/>
  </w:num>
  <w:num w:numId="22">
    <w:abstractNumId w:val="7"/>
  </w:num>
  <w:num w:numId="23">
    <w:abstractNumId w:val="12"/>
  </w:num>
  <w:num w:numId="24">
    <w:abstractNumId w:val="0"/>
  </w:num>
  <w:num w:numId="25">
    <w:abstractNumId w:val="28"/>
  </w:num>
  <w:num w:numId="26">
    <w:abstractNumId w:val="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0"/>
  </w:num>
  <w:num w:numId="30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92"/>
    <w:rsid w:val="000000F8"/>
    <w:rsid w:val="00003208"/>
    <w:rsid w:val="0000452B"/>
    <w:rsid w:val="00006993"/>
    <w:rsid w:val="00006DAE"/>
    <w:rsid w:val="00007212"/>
    <w:rsid w:val="000074F6"/>
    <w:rsid w:val="0001066B"/>
    <w:rsid w:val="0001165F"/>
    <w:rsid w:val="00011942"/>
    <w:rsid w:val="000119B2"/>
    <w:rsid w:val="00014A4D"/>
    <w:rsid w:val="00017EF1"/>
    <w:rsid w:val="00020C42"/>
    <w:rsid w:val="00020D6B"/>
    <w:rsid w:val="0002126D"/>
    <w:rsid w:val="0002615E"/>
    <w:rsid w:val="000279FB"/>
    <w:rsid w:val="00032473"/>
    <w:rsid w:val="000336DF"/>
    <w:rsid w:val="00035C5D"/>
    <w:rsid w:val="000361E1"/>
    <w:rsid w:val="000363D4"/>
    <w:rsid w:val="00041AE6"/>
    <w:rsid w:val="00041C57"/>
    <w:rsid w:val="000420D9"/>
    <w:rsid w:val="00042CA6"/>
    <w:rsid w:val="00043174"/>
    <w:rsid w:val="0004358A"/>
    <w:rsid w:val="000441B0"/>
    <w:rsid w:val="000518CC"/>
    <w:rsid w:val="00052A5B"/>
    <w:rsid w:val="000578BB"/>
    <w:rsid w:val="00057F0F"/>
    <w:rsid w:val="00062DDD"/>
    <w:rsid w:val="0006418B"/>
    <w:rsid w:val="000652EF"/>
    <w:rsid w:val="00067A27"/>
    <w:rsid w:val="00067D8D"/>
    <w:rsid w:val="0007130A"/>
    <w:rsid w:val="0007157A"/>
    <w:rsid w:val="000736B4"/>
    <w:rsid w:val="00073848"/>
    <w:rsid w:val="000752EB"/>
    <w:rsid w:val="000771A1"/>
    <w:rsid w:val="000802EB"/>
    <w:rsid w:val="000808B9"/>
    <w:rsid w:val="0008227C"/>
    <w:rsid w:val="000832EF"/>
    <w:rsid w:val="00083A30"/>
    <w:rsid w:val="00090ACD"/>
    <w:rsid w:val="00091862"/>
    <w:rsid w:val="00091CC0"/>
    <w:rsid w:val="00091CF6"/>
    <w:rsid w:val="000920A0"/>
    <w:rsid w:val="00094FFC"/>
    <w:rsid w:val="000A218C"/>
    <w:rsid w:val="000A2B9B"/>
    <w:rsid w:val="000A4CB6"/>
    <w:rsid w:val="000A51BB"/>
    <w:rsid w:val="000A520E"/>
    <w:rsid w:val="000A5B49"/>
    <w:rsid w:val="000A6238"/>
    <w:rsid w:val="000A6E48"/>
    <w:rsid w:val="000B119C"/>
    <w:rsid w:val="000B2405"/>
    <w:rsid w:val="000B494C"/>
    <w:rsid w:val="000B62A9"/>
    <w:rsid w:val="000C19F9"/>
    <w:rsid w:val="000C2E5E"/>
    <w:rsid w:val="000C7CE0"/>
    <w:rsid w:val="000D036D"/>
    <w:rsid w:val="000D4A31"/>
    <w:rsid w:val="000D58DA"/>
    <w:rsid w:val="000D63AC"/>
    <w:rsid w:val="000E377F"/>
    <w:rsid w:val="000F0E81"/>
    <w:rsid w:val="000F2545"/>
    <w:rsid w:val="000F599A"/>
    <w:rsid w:val="000F66C7"/>
    <w:rsid w:val="000F6D94"/>
    <w:rsid w:val="001033C1"/>
    <w:rsid w:val="00110CAA"/>
    <w:rsid w:val="0011217B"/>
    <w:rsid w:val="001134FB"/>
    <w:rsid w:val="00115B4C"/>
    <w:rsid w:val="00116E48"/>
    <w:rsid w:val="001170E6"/>
    <w:rsid w:val="0012442A"/>
    <w:rsid w:val="00124E2F"/>
    <w:rsid w:val="001277D0"/>
    <w:rsid w:val="00131474"/>
    <w:rsid w:val="0013268F"/>
    <w:rsid w:val="001333BA"/>
    <w:rsid w:val="00142C32"/>
    <w:rsid w:val="00143133"/>
    <w:rsid w:val="00143137"/>
    <w:rsid w:val="001464DF"/>
    <w:rsid w:val="00146856"/>
    <w:rsid w:val="00150B80"/>
    <w:rsid w:val="00150BA8"/>
    <w:rsid w:val="001543B4"/>
    <w:rsid w:val="00154D85"/>
    <w:rsid w:val="00155A01"/>
    <w:rsid w:val="00155B85"/>
    <w:rsid w:val="00160B3C"/>
    <w:rsid w:val="00161270"/>
    <w:rsid w:val="00162288"/>
    <w:rsid w:val="00163E50"/>
    <w:rsid w:val="001654B8"/>
    <w:rsid w:val="0017028D"/>
    <w:rsid w:val="0017175F"/>
    <w:rsid w:val="00171DA7"/>
    <w:rsid w:val="001738EC"/>
    <w:rsid w:val="0017581D"/>
    <w:rsid w:val="001768E5"/>
    <w:rsid w:val="00181457"/>
    <w:rsid w:val="0018174F"/>
    <w:rsid w:val="00182EBB"/>
    <w:rsid w:val="00183253"/>
    <w:rsid w:val="001838FC"/>
    <w:rsid w:val="001842A4"/>
    <w:rsid w:val="00184B47"/>
    <w:rsid w:val="00184B9D"/>
    <w:rsid w:val="00192801"/>
    <w:rsid w:val="00192B17"/>
    <w:rsid w:val="00196B5E"/>
    <w:rsid w:val="001A0902"/>
    <w:rsid w:val="001A295D"/>
    <w:rsid w:val="001A3994"/>
    <w:rsid w:val="001A4273"/>
    <w:rsid w:val="001C1AE8"/>
    <w:rsid w:val="001C2344"/>
    <w:rsid w:val="001C4CF1"/>
    <w:rsid w:val="001C557A"/>
    <w:rsid w:val="001C75AF"/>
    <w:rsid w:val="001D6086"/>
    <w:rsid w:val="001D6AF8"/>
    <w:rsid w:val="001D6DA1"/>
    <w:rsid w:val="001D7F21"/>
    <w:rsid w:val="001E0F88"/>
    <w:rsid w:val="001E22BA"/>
    <w:rsid w:val="001E2363"/>
    <w:rsid w:val="001E49CA"/>
    <w:rsid w:val="001E5F7D"/>
    <w:rsid w:val="001E7241"/>
    <w:rsid w:val="001F1FA6"/>
    <w:rsid w:val="001F3B07"/>
    <w:rsid w:val="001F3D43"/>
    <w:rsid w:val="001F565D"/>
    <w:rsid w:val="001F757F"/>
    <w:rsid w:val="00202005"/>
    <w:rsid w:val="002056E9"/>
    <w:rsid w:val="002079ED"/>
    <w:rsid w:val="002110A9"/>
    <w:rsid w:val="002130F9"/>
    <w:rsid w:val="002132BF"/>
    <w:rsid w:val="00215FEF"/>
    <w:rsid w:val="00235873"/>
    <w:rsid w:val="00236D0C"/>
    <w:rsid w:val="00236D98"/>
    <w:rsid w:val="002374A3"/>
    <w:rsid w:val="00237CF6"/>
    <w:rsid w:val="002417F3"/>
    <w:rsid w:val="00241DCF"/>
    <w:rsid w:val="00250469"/>
    <w:rsid w:val="00251FE5"/>
    <w:rsid w:val="002522DA"/>
    <w:rsid w:val="00252593"/>
    <w:rsid w:val="00256327"/>
    <w:rsid w:val="00256332"/>
    <w:rsid w:val="002607A4"/>
    <w:rsid w:val="00261120"/>
    <w:rsid w:val="00262EB1"/>
    <w:rsid w:val="00262FF7"/>
    <w:rsid w:val="00265903"/>
    <w:rsid w:val="00266A5F"/>
    <w:rsid w:val="00271244"/>
    <w:rsid w:val="002713FE"/>
    <w:rsid w:val="00276081"/>
    <w:rsid w:val="00276702"/>
    <w:rsid w:val="002824C6"/>
    <w:rsid w:val="00284AE6"/>
    <w:rsid w:val="0028676F"/>
    <w:rsid w:val="00291779"/>
    <w:rsid w:val="00292CF9"/>
    <w:rsid w:val="00293938"/>
    <w:rsid w:val="0029513E"/>
    <w:rsid w:val="002A0860"/>
    <w:rsid w:val="002A184C"/>
    <w:rsid w:val="002A2B92"/>
    <w:rsid w:val="002A409B"/>
    <w:rsid w:val="002A6D95"/>
    <w:rsid w:val="002A7B65"/>
    <w:rsid w:val="002B21AB"/>
    <w:rsid w:val="002B32F9"/>
    <w:rsid w:val="002C0EE0"/>
    <w:rsid w:val="002C156A"/>
    <w:rsid w:val="002C3FC9"/>
    <w:rsid w:val="002C4435"/>
    <w:rsid w:val="002C58D8"/>
    <w:rsid w:val="002D01D8"/>
    <w:rsid w:val="002E25C8"/>
    <w:rsid w:val="002E43E7"/>
    <w:rsid w:val="002E449B"/>
    <w:rsid w:val="002F04B2"/>
    <w:rsid w:val="002F10A1"/>
    <w:rsid w:val="002F2069"/>
    <w:rsid w:val="002F2A94"/>
    <w:rsid w:val="00300EF8"/>
    <w:rsid w:val="00305774"/>
    <w:rsid w:val="00311750"/>
    <w:rsid w:val="00311FA4"/>
    <w:rsid w:val="0031256B"/>
    <w:rsid w:val="00312F0D"/>
    <w:rsid w:val="003155D0"/>
    <w:rsid w:val="00316100"/>
    <w:rsid w:val="00321E8E"/>
    <w:rsid w:val="003232F1"/>
    <w:rsid w:val="00326A9C"/>
    <w:rsid w:val="00330F76"/>
    <w:rsid w:val="00332B3E"/>
    <w:rsid w:val="00333918"/>
    <w:rsid w:val="00336F4D"/>
    <w:rsid w:val="003370E9"/>
    <w:rsid w:val="00337789"/>
    <w:rsid w:val="00337AF8"/>
    <w:rsid w:val="00344DB3"/>
    <w:rsid w:val="003510AD"/>
    <w:rsid w:val="003512AB"/>
    <w:rsid w:val="00354367"/>
    <w:rsid w:val="00355277"/>
    <w:rsid w:val="003608AE"/>
    <w:rsid w:val="00363688"/>
    <w:rsid w:val="00365028"/>
    <w:rsid w:val="00366C7C"/>
    <w:rsid w:val="003676BC"/>
    <w:rsid w:val="00370BD9"/>
    <w:rsid w:val="00373C24"/>
    <w:rsid w:val="00373D6F"/>
    <w:rsid w:val="00385B00"/>
    <w:rsid w:val="00386038"/>
    <w:rsid w:val="00390E02"/>
    <w:rsid w:val="00391785"/>
    <w:rsid w:val="00392B81"/>
    <w:rsid w:val="00392F4F"/>
    <w:rsid w:val="003A0F85"/>
    <w:rsid w:val="003A55CC"/>
    <w:rsid w:val="003A7AF1"/>
    <w:rsid w:val="003B2506"/>
    <w:rsid w:val="003B2D1E"/>
    <w:rsid w:val="003B64DD"/>
    <w:rsid w:val="003B6BF0"/>
    <w:rsid w:val="003C18A1"/>
    <w:rsid w:val="003C3013"/>
    <w:rsid w:val="003C5A81"/>
    <w:rsid w:val="003D2068"/>
    <w:rsid w:val="003D20BE"/>
    <w:rsid w:val="003D24F7"/>
    <w:rsid w:val="003D3DAE"/>
    <w:rsid w:val="003E15D7"/>
    <w:rsid w:val="003E2C31"/>
    <w:rsid w:val="003E6B80"/>
    <w:rsid w:val="003F1226"/>
    <w:rsid w:val="003F6190"/>
    <w:rsid w:val="003F65D9"/>
    <w:rsid w:val="003F722C"/>
    <w:rsid w:val="00403A3F"/>
    <w:rsid w:val="00403BD4"/>
    <w:rsid w:val="00403CE2"/>
    <w:rsid w:val="00404B14"/>
    <w:rsid w:val="00406C9F"/>
    <w:rsid w:val="004071CD"/>
    <w:rsid w:val="0041282E"/>
    <w:rsid w:val="004135F6"/>
    <w:rsid w:val="00426B5E"/>
    <w:rsid w:val="00431272"/>
    <w:rsid w:val="004318CE"/>
    <w:rsid w:val="00432E51"/>
    <w:rsid w:val="004335DE"/>
    <w:rsid w:val="0043370D"/>
    <w:rsid w:val="0043462D"/>
    <w:rsid w:val="0043495E"/>
    <w:rsid w:val="00436449"/>
    <w:rsid w:val="004368ED"/>
    <w:rsid w:val="00437A46"/>
    <w:rsid w:val="00437F44"/>
    <w:rsid w:val="004412DC"/>
    <w:rsid w:val="0044322B"/>
    <w:rsid w:val="00444566"/>
    <w:rsid w:val="004462FF"/>
    <w:rsid w:val="004533B2"/>
    <w:rsid w:val="00463741"/>
    <w:rsid w:val="00464C51"/>
    <w:rsid w:val="0046671E"/>
    <w:rsid w:val="0047042C"/>
    <w:rsid w:val="004733DA"/>
    <w:rsid w:val="004748B9"/>
    <w:rsid w:val="004750C6"/>
    <w:rsid w:val="004750DE"/>
    <w:rsid w:val="00476E14"/>
    <w:rsid w:val="0048223F"/>
    <w:rsid w:val="00482360"/>
    <w:rsid w:val="004825DA"/>
    <w:rsid w:val="004837C7"/>
    <w:rsid w:val="004846C0"/>
    <w:rsid w:val="0048626E"/>
    <w:rsid w:val="00486F05"/>
    <w:rsid w:val="00492A75"/>
    <w:rsid w:val="00492AC7"/>
    <w:rsid w:val="004947EC"/>
    <w:rsid w:val="0049499E"/>
    <w:rsid w:val="0049622B"/>
    <w:rsid w:val="0049704B"/>
    <w:rsid w:val="00497534"/>
    <w:rsid w:val="004A214A"/>
    <w:rsid w:val="004C643A"/>
    <w:rsid w:val="004C664B"/>
    <w:rsid w:val="004D1B03"/>
    <w:rsid w:val="004D1B25"/>
    <w:rsid w:val="004D1B9C"/>
    <w:rsid w:val="004D36AF"/>
    <w:rsid w:val="004D4A7E"/>
    <w:rsid w:val="004D5E2E"/>
    <w:rsid w:val="004E03A6"/>
    <w:rsid w:val="004E0C46"/>
    <w:rsid w:val="004E15CA"/>
    <w:rsid w:val="004E16D2"/>
    <w:rsid w:val="004E4186"/>
    <w:rsid w:val="004E4FBA"/>
    <w:rsid w:val="004E53A7"/>
    <w:rsid w:val="004E5DA7"/>
    <w:rsid w:val="004E654D"/>
    <w:rsid w:val="004E6A72"/>
    <w:rsid w:val="004E6EAB"/>
    <w:rsid w:val="004E7172"/>
    <w:rsid w:val="00500A63"/>
    <w:rsid w:val="00501957"/>
    <w:rsid w:val="00501C7C"/>
    <w:rsid w:val="005033C9"/>
    <w:rsid w:val="00506CA7"/>
    <w:rsid w:val="00510F84"/>
    <w:rsid w:val="00513C58"/>
    <w:rsid w:val="0052240D"/>
    <w:rsid w:val="00523044"/>
    <w:rsid w:val="005261B4"/>
    <w:rsid w:val="0053602A"/>
    <w:rsid w:val="00541DCA"/>
    <w:rsid w:val="00547FF4"/>
    <w:rsid w:val="005542D9"/>
    <w:rsid w:val="00554D83"/>
    <w:rsid w:val="00556410"/>
    <w:rsid w:val="005570DF"/>
    <w:rsid w:val="00563ADA"/>
    <w:rsid w:val="00565EC5"/>
    <w:rsid w:val="00567335"/>
    <w:rsid w:val="00573097"/>
    <w:rsid w:val="00573BE6"/>
    <w:rsid w:val="00574891"/>
    <w:rsid w:val="00574ECC"/>
    <w:rsid w:val="00577182"/>
    <w:rsid w:val="00581624"/>
    <w:rsid w:val="00581C24"/>
    <w:rsid w:val="00582536"/>
    <w:rsid w:val="0058257E"/>
    <w:rsid w:val="005838EE"/>
    <w:rsid w:val="00590AF0"/>
    <w:rsid w:val="0059170B"/>
    <w:rsid w:val="0059483A"/>
    <w:rsid w:val="005960B1"/>
    <w:rsid w:val="005A3E8B"/>
    <w:rsid w:val="005B00A5"/>
    <w:rsid w:val="005B2095"/>
    <w:rsid w:val="005B20F8"/>
    <w:rsid w:val="005B4683"/>
    <w:rsid w:val="005C0ECE"/>
    <w:rsid w:val="005C29F8"/>
    <w:rsid w:val="005C3133"/>
    <w:rsid w:val="005C5138"/>
    <w:rsid w:val="005C7009"/>
    <w:rsid w:val="005D0B3C"/>
    <w:rsid w:val="005D18B7"/>
    <w:rsid w:val="005D5A19"/>
    <w:rsid w:val="005D5E99"/>
    <w:rsid w:val="005D7DDD"/>
    <w:rsid w:val="005E043E"/>
    <w:rsid w:val="005E065E"/>
    <w:rsid w:val="005E6580"/>
    <w:rsid w:val="005E70CE"/>
    <w:rsid w:val="005F0C20"/>
    <w:rsid w:val="005F1DAD"/>
    <w:rsid w:val="005F4C61"/>
    <w:rsid w:val="005F5454"/>
    <w:rsid w:val="005F5D3C"/>
    <w:rsid w:val="0060035F"/>
    <w:rsid w:val="0060099F"/>
    <w:rsid w:val="0060135D"/>
    <w:rsid w:val="00611494"/>
    <w:rsid w:val="00613744"/>
    <w:rsid w:val="00614035"/>
    <w:rsid w:val="00616AB7"/>
    <w:rsid w:val="00621AD8"/>
    <w:rsid w:val="00624535"/>
    <w:rsid w:val="006259A7"/>
    <w:rsid w:val="00625CC3"/>
    <w:rsid w:val="00626B47"/>
    <w:rsid w:val="006305DB"/>
    <w:rsid w:val="00630BEE"/>
    <w:rsid w:val="00631E0F"/>
    <w:rsid w:val="00632F51"/>
    <w:rsid w:val="0063394D"/>
    <w:rsid w:val="0063461E"/>
    <w:rsid w:val="00634963"/>
    <w:rsid w:val="006357A5"/>
    <w:rsid w:val="00637734"/>
    <w:rsid w:val="006410BE"/>
    <w:rsid w:val="0064282D"/>
    <w:rsid w:val="00643D42"/>
    <w:rsid w:val="00645B9E"/>
    <w:rsid w:val="00647086"/>
    <w:rsid w:val="00653AC5"/>
    <w:rsid w:val="00655643"/>
    <w:rsid w:val="00656FC6"/>
    <w:rsid w:val="0066186E"/>
    <w:rsid w:val="00661F8B"/>
    <w:rsid w:val="00662C29"/>
    <w:rsid w:val="0066479E"/>
    <w:rsid w:val="00664FAE"/>
    <w:rsid w:val="0066604B"/>
    <w:rsid w:val="006670EB"/>
    <w:rsid w:val="006704E3"/>
    <w:rsid w:val="00670CB9"/>
    <w:rsid w:val="006724D8"/>
    <w:rsid w:val="00672E21"/>
    <w:rsid w:val="00693489"/>
    <w:rsid w:val="00693556"/>
    <w:rsid w:val="00695BB7"/>
    <w:rsid w:val="00696F0F"/>
    <w:rsid w:val="00697F22"/>
    <w:rsid w:val="006A213C"/>
    <w:rsid w:val="006B13F9"/>
    <w:rsid w:val="006B1FD5"/>
    <w:rsid w:val="006B3A44"/>
    <w:rsid w:val="006B3AB8"/>
    <w:rsid w:val="006B3CE3"/>
    <w:rsid w:val="006B43C5"/>
    <w:rsid w:val="006B50D2"/>
    <w:rsid w:val="006B520B"/>
    <w:rsid w:val="006B5A15"/>
    <w:rsid w:val="006B6460"/>
    <w:rsid w:val="006C01BC"/>
    <w:rsid w:val="006C4CD2"/>
    <w:rsid w:val="006C62E6"/>
    <w:rsid w:val="006C6C16"/>
    <w:rsid w:val="006C6C81"/>
    <w:rsid w:val="006C726D"/>
    <w:rsid w:val="006D0F8A"/>
    <w:rsid w:val="006D12BC"/>
    <w:rsid w:val="006D4102"/>
    <w:rsid w:val="006D44BD"/>
    <w:rsid w:val="006D5F2A"/>
    <w:rsid w:val="006D612D"/>
    <w:rsid w:val="006D6CB1"/>
    <w:rsid w:val="006E0080"/>
    <w:rsid w:val="006E36AD"/>
    <w:rsid w:val="006E61CE"/>
    <w:rsid w:val="006F26F9"/>
    <w:rsid w:val="006F36AB"/>
    <w:rsid w:val="006F5DD4"/>
    <w:rsid w:val="006F6D07"/>
    <w:rsid w:val="00701D1A"/>
    <w:rsid w:val="0070612F"/>
    <w:rsid w:val="00706453"/>
    <w:rsid w:val="00712375"/>
    <w:rsid w:val="00712AEE"/>
    <w:rsid w:val="00714A3B"/>
    <w:rsid w:val="007206C1"/>
    <w:rsid w:val="00720A9A"/>
    <w:rsid w:val="00721A6E"/>
    <w:rsid w:val="007228BB"/>
    <w:rsid w:val="007235FB"/>
    <w:rsid w:val="00725B6B"/>
    <w:rsid w:val="007271F3"/>
    <w:rsid w:val="00730FB0"/>
    <w:rsid w:val="007335A3"/>
    <w:rsid w:val="0073625C"/>
    <w:rsid w:val="007376EE"/>
    <w:rsid w:val="00741F87"/>
    <w:rsid w:val="007420A7"/>
    <w:rsid w:val="00742395"/>
    <w:rsid w:val="00743039"/>
    <w:rsid w:val="00750893"/>
    <w:rsid w:val="00751D31"/>
    <w:rsid w:val="00752CC5"/>
    <w:rsid w:val="0075391B"/>
    <w:rsid w:val="00760328"/>
    <w:rsid w:val="007609FB"/>
    <w:rsid w:val="00765502"/>
    <w:rsid w:val="00774B46"/>
    <w:rsid w:val="007829A7"/>
    <w:rsid w:val="00783EA4"/>
    <w:rsid w:val="00784238"/>
    <w:rsid w:val="00786675"/>
    <w:rsid w:val="00787E8E"/>
    <w:rsid w:val="00794AA6"/>
    <w:rsid w:val="00795847"/>
    <w:rsid w:val="00795BA4"/>
    <w:rsid w:val="0079658F"/>
    <w:rsid w:val="007A35EC"/>
    <w:rsid w:val="007A3BB6"/>
    <w:rsid w:val="007A5EFB"/>
    <w:rsid w:val="007A65D6"/>
    <w:rsid w:val="007B378B"/>
    <w:rsid w:val="007B3EDE"/>
    <w:rsid w:val="007C046A"/>
    <w:rsid w:val="007C2A06"/>
    <w:rsid w:val="007C376A"/>
    <w:rsid w:val="007C5088"/>
    <w:rsid w:val="007C5333"/>
    <w:rsid w:val="007C74FD"/>
    <w:rsid w:val="007D19F1"/>
    <w:rsid w:val="007D44B7"/>
    <w:rsid w:val="007D60E9"/>
    <w:rsid w:val="007D7073"/>
    <w:rsid w:val="007E2179"/>
    <w:rsid w:val="007E526F"/>
    <w:rsid w:val="007E68FE"/>
    <w:rsid w:val="007E7D10"/>
    <w:rsid w:val="007F4F10"/>
    <w:rsid w:val="007F4F78"/>
    <w:rsid w:val="007F5033"/>
    <w:rsid w:val="007F5C78"/>
    <w:rsid w:val="007F6B62"/>
    <w:rsid w:val="008068D1"/>
    <w:rsid w:val="00814A91"/>
    <w:rsid w:val="00817632"/>
    <w:rsid w:val="008208CD"/>
    <w:rsid w:val="00820F0D"/>
    <w:rsid w:val="008211FE"/>
    <w:rsid w:val="008219EE"/>
    <w:rsid w:val="00822A5C"/>
    <w:rsid w:val="00826FEA"/>
    <w:rsid w:val="00827AC6"/>
    <w:rsid w:val="00830051"/>
    <w:rsid w:val="00830082"/>
    <w:rsid w:val="008311FE"/>
    <w:rsid w:val="00831F05"/>
    <w:rsid w:val="008327FF"/>
    <w:rsid w:val="008331B6"/>
    <w:rsid w:val="00833A19"/>
    <w:rsid w:val="00833E29"/>
    <w:rsid w:val="00835815"/>
    <w:rsid w:val="00835B20"/>
    <w:rsid w:val="00837C70"/>
    <w:rsid w:val="00842752"/>
    <w:rsid w:val="00842817"/>
    <w:rsid w:val="00843073"/>
    <w:rsid w:val="008435D2"/>
    <w:rsid w:val="00846327"/>
    <w:rsid w:val="00846916"/>
    <w:rsid w:val="00846D8F"/>
    <w:rsid w:val="00847CF1"/>
    <w:rsid w:val="00851C55"/>
    <w:rsid w:val="0085595F"/>
    <w:rsid w:val="00856791"/>
    <w:rsid w:val="00861462"/>
    <w:rsid w:val="00865233"/>
    <w:rsid w:val="008666D6"/>
    <w:rsid w:val="00872037"/>
    <w:rsid w:val="00872779"/>
    <w:rsid w:val="008801AA"/>
    <w:rsid w:val="008833A7"/>
    <w:rsid w:val="008852D8"/>
    <w:rsid w:val="00887B44"/>
    <w:rsid w:val="008923C4"/>
    <w:rsid w:val="008935AD"/>
    <w:rsid w:val="00894010"/>
    <w:rsid w:val="00894B0C"/>
    <w:rsid w:val="0089580E"/>
    <w:rsid w:val="008A2353"/>
    <w:rsid w:val="008A236D"/>
    <w:rsid w:val="008A3EB3"/>
    <w:rsid w:val="008A4424"/>
    <w:rsid w:val="008B3869"/>
    <w:rsid w:val="008B3D0C"/>
    <w:rsid w:val="008B6BBE"/>
    <w:rsid w:val="008C23DF"/>
    <w:rsid w:val="008C49EE"/>
    <w:rsid w:val="008D2531"/>
    <w:rsid w:val="008D43F8"/>
    <w:rsid w:val="008D4B9A"/>
    <w:rsid w:val="008E1367"/>
    <w:rsid w:val="008E1565"/>
    <w:rsid w:val="008E4A67"/>
    <w:rsid w:val="008E5C1D"/>
    <w:rsid w:val="008F592D"/>
    <w:rsid w:val="008F5A91"/>
    <w:rsid w:val="008F5B72"/>
    <w:rsid w:val="008F68D6"/>
    <w:rsid w:val="008F781D"/>
    <w:rsid w:val="009034D0"/>
    <w:rsid w:val="00905A2A"/>
    <w:rsid w:val="00905D0B"/>
    <w:rsid w:val="00913A5A"/>
    <w:rsid w:val="00915999"/>
    <w:rsid w:val="009174E1"/>
    <w:rsid w:val="00921A52"/>
    <w:rsid w:val="00922919"/>
    <w:rsid w:val="0092373C"/>
    <w:rsid w:val="00925BA6"/>
    <w:rsid w:val="00925F5A"/>
    <w:rsid w:val="009300A5"/>
    <w:rsid w:val="00930373"/>
    <w:rsid w:val="00931B6D"/>
    <w:rsid w:val="009327B9"/>
    <w:rsid w:val="00933C8C"/>
    <w:rsid w:val="00934667"/>
    <w:rsid w:val="009348EA"/>
    <w:rsid w:val="009410C7"/>
    <w:rsid w:val="009463F8"/>
    <w:rsid w:val="00946B6B"/>
    <w:rsid w:val="00950941"/>
    <w:rsid w:val="009515EB"/>
    <w:rsid w:val="00953062"/>
    <w:rsid w:val="009567AD"/>
    <w:rsid w:val="00965ADA"/>
    <w:rsid w:val="0097184B"/>
    <w:rsid w:val="00976571"/>
    <w:rsid w:val="0097692F"/>
    <w:rsid w:val="00977123"/>
    <w:rsid w:val="00977B78"/>
    <w:rsid w:val="009813F3"/>
    <w:rsid w:val="00981BB5"/>
    <w:rsid w:val="0098231E"/>
    <w:rsid w:val="009844FD"/>
    <w:rsid w:val="00985CA2"/>
    <w:rsid w:val="00987286"/>
    <w:rsid w:val="00990F4E"/>
    <w:rsid w:val="00992B76"/>
    <w:rsid w:val="00994354"/>
    <w:rsid w:val="009957F2"/>
    <w:rsid w:val="0099610D"/>
    <w:rsid w:val="00996B38"/>
    <w:rsid w:val="009A054F"/>
    <w:rsid w:val="009A0686"/>
    <w:rsid w:val="009A0AAB"/>
    <w:rsid w:val="009A0FF0"/>
    <w:rsid w:val="009B1526"/>
    <w:rsid w:val="009B53FA"/>
    <w:rsid w:val="009B6D5F"/>
    <w:rsid w:val="009B71AE"/>
    <w:rsid w:val="009C1E66"/>
    <w:rsid w:val="009C2433"/>
    <w:rsid w:val="009C5FD2"/>
    <w:rsid w:val="009C7C3B"/>
    <w:rsid w:val="009D46E4"/>
    <w:rsid w:val="009D7B99"/>
    <w:rsid w:val="009E02E6"/>
    <w:rsid w:val="009E043C"/>
    <w:rsid w:val="009E2061"/>
    <w:rsid w:val="009E37F2"/>
    <w:rsid w:val="009E3917"/>
    <w:rsid w:val="009E5B9D"/>
    <w:rsid w:val="009E6566"/>
    <w:rsid w:val="009E7885"/>
    <w:rsid w:val="009F083B"/>
    <w:rsid w:val="009F3647"/>
    <w:rsid w:val="009F4ED3"/>
    <w:rsid w:val="00A04D97"/>
    <w:rsid w:val="00A059A9"/>
    <w:rsid w:val="00A06E0D"/>
    <w:rsid w:val="00A144BB"/>
    <w:rsid w:val="00A14695"/>
    <w:rsid w:val="00A15D75"/>
    <w:rsid w:val="00A227A9"/>
    <w:rsid w:val="00A2375E"/>
    <w:rsid w:val="00A2442D"/>
    <w:rsid w:val="00A27F01"/>
    <w:rsid w:val="00A32DD6"/>
    <w:rsid w:val="00A33C0E"/>
    <w:rsid w:val="00A359ED"/>
    <w:rsid w:val="00A368C9"/>
    <w:rsid w:val="00A40C95"/>
    <w:rsid w:val="00A41825"/>
    <w:rsid w:val="00A42E54"/>
    <w:rsid w:val="00A46324"/>
    <w:rsid w:val="00A46676"/>
    <w:rsid w:val="00A47A15"/>
    <w:rsid w:val="00A511F3"/>
    <w:rsid w:val="00A57477"/>
    <w:rsid w:val="00A61A5C"/>
    <w:rsid w:val="00A62DDB"/>
    <w:rsid w:val="00A658D2"/>
    <w:rsid w:val="00A66BAD"/>
    <w:rsid w:val="00A7274C"/>
    <w:rsid w:val="00A74E21"/>
    <w:rsid w:val="00A75DFD"/>
    <w:rsid w:val="00A80094"/>
    <w:rsid w:val="00A86E4A"/>
    <w:rsid w:val="00A91571"/>
    <w:rsid w:val="00A91CA2"/>
    <w:rsid w:val="00A92E62"/>
    <w:rsid w:val="00A93464"/>
    <w:rsid w:val="00A9357A"/>
    <w:rsid w:val="00A94862"/>
    <w:rsid w:val="00A94D97"/>
    <w:rsid w:val="00A979EE"/>
    <w:rsid w:val="00AA12FB"/>
    <w:rsid w:val="00AA328C"/>
    <w:rsid w:val="00AA354C"/>
    <w:rsid w:val="00AA5CF7"/>
    <w:rsid w:val="00AA68D3"/>
    <w:rsid w:val="00AA7171"/>
    <w:rsid w:val="00AA79FF"/>
    <w:rsid w:val="00AB11A5"/>
    <w:rsid w:val="00AB4DE1"/>
    <w:rsid w:val="00AB666D"/>
    <w:rsid w:val="00AB7309"/>
    <w:rsid w:val="00AC63F5"/>
    <w:rsid w:val="00AD2638"/>
    <w:rsid w:val="00AD644B"/>
    <w:rsid w:val="00AE0556"/>
    <w:rsid w:val="00AE4175"/>
    <w:rsid w:val="00AE59FE"/>
    <w:rsid w:val="00AF5AEA"/>
    <w:rsid w:val="00B008B8"/>
    <w:rsid w:val="00B012E7"/>
    <w:rsid w:val="00B01BB2"/>
    <w:rsid w:val="00B028C4"/>
    <w:rsid w:val="00B06EE9"/>
    <w:rsid w:val="00B11A79"/>
    <w:rsid w:val="00B150CE"/>
    <w:rsid w:val="00B24E12"/>
    <w:rsid w:val="00B24F91"/>
    <w:rsid w:val="00B2588B"/>
    <w:rsid w:val="00B26905"/>
    <w:rsid w:val="00B26C17"/>
    <w:rsid w:val="00B3277B"/>
    <w:rsid w:val="00B33134"/>
    <w:rsid w:val="00B36397"/>
    <w:rsid w:val="00B37109"/>
    <w:rsid w:val="00B520BF"/>
    <w:rsid w:val="00B52D51"/>
    <w:rsid w:val="00B56849"/>
    <w:rsid w:val="00B57D77"/>
    <w:rsid w:val="00B62324"/>
    <w:rsid w:val="00B62AA6"/>
    <w:rsid w:val="00B62E03"/>
    <w:rsid w:val="00B63B47"/>
    <w:rsid w:val="00B63B5A"/>
    <w:rsid w:val="00B6432B"/>
    <w:rsid w:val="00B64DD4"/>
    <w:rsid w:val="00B651A8"/>
    <w:rsid w:val="00B6660C"/>
    <w:rsid w:val="00B70534"/>
    <w:rsid w:val="00B709F6"/>
    <w:rsid w:val="00B76085"/>
    <w:rsid w:val="00B813C1"/>
    <w:rsid w:val="00B8337F"/>
    <w:rsid w:val="00B8471E"/>
    <w:rsid w:val="00B857FF"/>
    <w:rsid w:val="00B86D5F"/>
    <w:rsid w:val="00B8796F"/>
    <w:rsid w:val="00B959DC"/>
    <w:rsid w:val="00B97496"/>
    <w:rsid w:val="00BA1638"/>
    <w:rsid w:val="00BA19C6"/>
    <w:rsid w:val="00BA1F95"/>
    <w:rsid w:val="00BB135C"/>
    <w:rsid w:val="00BB5EE7"/>
    <w:rsid w:val="00BB69DD"/>
    <w:rsid w:val="00BC1FDC"/>
    <w:rsid w:val="00BC32AF"/>
    <w:rsid w:val="00BC38B1"/>
    <w:rsid w:val="00BC4F6D"/>
    <w:rsid w:val="00BD3A72"/>
    <w:rsid w:val="00BD3B3C"/>
    <w:rsid w:val="00BD3E7C"/>
    <w:rsid w:val="00BD60BD"/>
    <w:rsid w:val="00BE5234"/>
    <w:rsid w:val="00BF0D7E"/>
    <w:rsid w:val="00BF10D8"/>
    <w:rsid w:val="00BF1332"/>
    <w:rsid w:val="00BF38C3"/>
    <w:rsid w:val="00BF5494"/>
    <w:rsid w:val="00BF6258"/>
    <w:rsid w:val="00C004CB"/>
    <w:rsid w:val="00C032AD"/>
    <w:rsid w:val="00C05398"/>
    <w:rsid w:val="00C0597A"/>
    <w:rsid w:val="00C06B16"/>
    <w:rsid w:val="00C07AEB"/>
    <w:rsid w:val="00C2623F"/>
    <w:rsid w:val="00C270D0"/>
    <w:rsid w:val="00C31EC8"/>
    <w:rsid w:val="00C358EE"/>
    <w:rsid w:val="00C36FD7"/>
    <w:rsid w:val="00C3700B"/>
    <w:rsid w:val="00C544C4"/>
    <w:rsid w:val="00C54DDF"/>
    <w:rsid w:val="00C61371"/>
    <w:rsid w:val="00C62FCE"/>
    <w:rsid w:val="00C656F5"/>
    <w:rsid w:val="00C66DB1"/>
    <w:rsid w:val="00C67946"/>
    <w:rsid w:val="00C67AD3"/>
    <w:rsid w:val="00C67F9D"/>
    <w:rsid w:val="00C71599"/>
    <w:rsid w:val="00C7209A"/>
    <w:rsid w:val="00C7223A"/>
    <w:rsid w:val="00C7398B"/>
    <w:rsid w:val="00C82291"/>
    <w:rsid w:val="00C83416"/>
    <w:rsid w:val="00C872ED"/>
    <w:rsid w:val="00C905E3"/>
    <w:rsid w:val="00C906DB"/>
    <w:rsid w:val="00C92FD1"/>
    <w:rsid w:val="00C94256"/>
    <w:rsid w:val="00C977F5"/>
    <w:rsid w:val="00CA1EB2"/>
    <w:rsid w:val="00CA361A"/>
    <w:rsid w:val="00CA6E0D"/>
    <w:rsid w:val="00CB021A"/>
    <w:rsid w:val="00CB33AA"/>
    <w:rsid w:val="00CB36C5"/>
    <w:rsid w:val="00CB51B0"/>
    <w:rsid w:val="00CB716B"/>
    <w:rsid w:val="00CC15B4"/>
    <w:rsid w:val="00CC700E"/>
    <w:rsid w:val="00CD166A"/>
    <w:rsid w:val="00CD6B26"/>
    <w:rsid w:val="00CE055D"/>
    <w:rsid w:val="00CE31DE"/>
    <w:rsid w:val="00CE3C6D"/>
    <w:rsid w:val="00CE7D0B"/>
    <w:rsid w:val="00CF002B"/>
    <w:rsid w:val="00CF09A6"/>
    <w:rsid w:val="00CF11FD"/>
    <w:rsid w:val="00CF2813"/>
    <w:rsid w:val="00CF2A3C"/>
    <w:rsid w:val="00CF370A"/>
    <w:rsid w:val="00CF4238"/>
    <w:rsid w:val="00CF519B"/>
    <w:rsid w:val="00CF540F"/>
    <w:rsid w:val="00CF7DD0"/>
    <w:rsid w:val="00CF7DFD"/>
    <w:rsid w:val="00D0103B"/>
    <w:rsid w:val="00D01AB3"/>
    <w:rsid w:val="00D01DAD"/>
    <w:rsid w:val="00D02E16"/>
    <w:rsid w:val="00D036BB"/>
    <w:rsid w:val="00D0654A"/>
    <w:rsid w:val="00D100C7"/>
    <w:rsid w:val="00D13E23"/>
    <w:rsid w:val="00D200D0"/>
    <w:rsid w:val="00D2261B"/>
    <w:rsid w:val="00D231D4"/>
    <w:rsid w:val="00D24C47"/>
    <w:rsid w:val="00D30837"/>
    <w:rsid w:val="00D33D58"/>
    <w:rsid w:val="00D41843"/>
    <w:rsid w:val="00D41FFC"/>
    <w:rsid w:val="00D43F15"/>
    <w:rsid w:val="00D44000"/>
    <w:rsid w:val="00D462D4"/>
    <w:rsid w:val="00D47FF5"/>
    <w:rsid w:val="00D50626"/>
    <w:rsid w:val="00D512A5"/>
    <w:rsid w:val="00D53619"/>
    <w:rsid w:val="00D5771E"/>
    <w:rsid w:val="00D6072C"/>
    <w:rsid w:val="00D63C4C"/>
    <w:rsid w:val="00D74A54"/>
    <w:rsid w:val="00D770D2"/>
    <w:rsid w:val="00D82E06"/>
    <w:rsid w:val="00D84A31"/>
    <w:rsid w:val="00D861D1"/>
    <w:rsid w:val="00D86221"/>
    <w:rsid w:val="00D87838"/>
    <w:rsid w:val="00D900D7"/>
    <w:rsid w:val="00D90E92"/>
    <w:rsid w:val="00D91242"/>
    <w:rsid w:val="00D91FF6"/>
    <w:rsid w:val="00D92359"/>
    <w:rsid w:val="00D9641A"/>
    <w:rsid w:val="00DA1818"/>
    <w:rsid w:val="00DA3D88"/>
    <w:rsid w:val="00DA3EAB"/>
    <w:rsid w:val="00DA6E90"/>
    <w:rsid w:val="00DB2695"/>
    <w:rsid w:val="00DB2E6B"/>
    <w:rsid w:val="00DB2FF5"/>
    <w:rsid w:val="00DB4EF3"/>
    <w:rsid w:val="00DB6391"/>
    <w:rsid w:val="00DB6D0C"/>
    <w:rsid w:val="00DB7813"/>
    <w:rsid w:val="00DC0018"/>
    <w:rsid w:val="00DC05E0"/>
    <w:rsid w:val="00DC0C0F"/>
    <w:rsid w:val="00DC6272"/>
    <w:rsid w:val="00DC7227"/>
    <w:rsid w:val="00DD0F52"/>
    <w:rsid w:val="00DD14C9"/>
    <w:rsid w:val="00DD3524"/>
    <w:rsid w:val="00DE1B78"/>
    <w:rsid w:val="00DE29F3"/>
    <w:rsid w:val="00DE2FD8"/>
    <w:rsid w:val="00DE53FD"/>
    <w:rsid w:val="00DF19CB"/>
    <w:rsid w:val="00DF2C8A"/>
    <w:rsid w:val="00DF2E37"/>
    <w:rsid w:val="00E03C52"/>
    <w:rsid w:val="00E078F8"/>
    <w:rsid w:val="00E07BFB"/>
    <w:rsid w:val="00E07DC1"/>
    <w:rsid w:val="00E07E03"/>
    <w:rsid w:val="00E13AC3"/>
    <w:rsid w:val="00E14B60"/>
    <w:rsid w:val="00E14DD6"/>
    <w:rsid w:val="00E1531B"/>
    <w:rsid w:val="00E3092C"/>
    <w:rsid w:val="00E34268"/>
    <w:rsid w:val="00E3503C"/>
    <w:rsid w:val="00E37E5A"/>
    <w:rsid w:val="00E40240"/>
    <w:rsid w:val="00E40EFB"/>
    <w:rsid w:val="00E41D12"/>
    <w:rsid w:val="00E4317F"/>
    <w:rsid w:val="00E433C4"/>
    <w:rsid w:val="00E45412"/>
    <w:rsid w:val="00E47F28"/>
    <w:rsid w:val="00E53F2D"/>
    <w:rsid w:val="00E553CA"/>
    <w:rsid w:val="00E55A31"/>
    <w:rsid w:val="00E55E4C"/>
    <w:rsid w:val="00E60692"/>
    <w:rsid w:val="00E60AB9"/>
    <w:rsid w:val="00E65FE5"/>
    <w:rsid w:val="00E67446"/>
    <w:rsid w:val="00E715DC"/>
    <w:rsid w:val="00E73E60"/>
    <w:rsid w:val="00E74612"/>
    <w:rsid w:val="00E765C7"/>
    <w:rsid w:val="00E80B1D"/>
    <w:rsid w:val="00E80F54"/>
    <w:rsid w:val="00E82037"/>
    <w:rsid w:val="00E84760"/>
    <w:rsid w:val="00E85355"/>
    <w:rsid w:val="00E905D3"/>
    <w:rsid w:val="00E90DCC"/>
    <w:rsid w:val="00E922CE"/>
    <w:rsid w:val="00E97E32"/>
    <w:rsid w:val="00EA3231"/>
    <w:rsid w:val="00EA50B2"/>
    <w:rsid w:val="00EB18E6"/>
    <w:rsid w:val="00EB1A6A"/>
    <w:rsid w:val="00EB2EF7"/>
    <w:rsid w:val="00EB33BD"/>
    <w:rsid w:val="00EB509C"/>
    <w:rsid w:val="00EB58A1"/>
    <w:rsid w:val="00EB7596"/>
    <w:rsid w:val="00EB7C6B"/>
    <w:rsid w:val="00EC1CE1"/>
    <w:rsid w:val="00EC340A"/>
    <w:rsid w:val="00EC6362"/>
    <w:rsid w:val="00EC651C"/>
    <w:rsid w:val="00ED3773"/>
    <w:rsid w:val="00ED5440"/>
    <w:rsid w:val="00ED7F87"/>
    <w:rsid w:val="00EE10EE"/>
    <w:rsid w:val="00EE4547"/>
    <w:rsid w:val="00EF00DA"/>
    <w:rsid w:val="00EF0257"/>
    <w:rsid w:val="00EF2679"/>
    <w:rsid w:val="00EF68AE"/>
    <w:rsid w:val="00F00745"/>
    <w:rsid w:val="00F0080F"/>
    <w:rsid w:val="00F020A3"/>
    <w:rsid w:val="00F10830"/>
    <w:rsid w:val="00F12815"/>
    <w:rsid w:val="00F15E64"/>
    <w:rsid w:val="00F31F4B"/>
    <w:rsid w:val="00F32391"/>
    <w:rsid w:val="00F33A02"/>
    <w:rsid w:val="00F348B4"/>
    <w:rsid w:val="00F403DD"/>
    <w:rsid w:val="00F416AC"/>
    <w:rsid w:val="00F430B4"/>
    <w:rsid w:val="00F4473B"/>
    <w:rsid w:val="00F5597E"/>
    <w:rsid w:val="00F55C66"/>
    <w:rsid w:val="00F56B37"/>
    <w:rsid w:val="00F56BA5"/>
    <w:rsid w:val="00F6175F"/>
    <w:rsid w:val="00F61DAD"/>
    <w:rsid w:val="00F65D75"/>
    <w:rsid w:val="00F7103A"/>
    <w:rsid w:val="00F72094"/>
    <w:rsid w:val="00F7372F"/>
    <w:rsid w:val="00F73855"/>
    <w:rsid w:val="00F747DE"/>
    <w:rsid w:val="00F7514C"/>
    <w:rsid w:val="00F77305"/>
    <w:rsid w:val="00F8211D"/>
    <w:rsid w:val="00F86EC0"/>
    <w:rsid w:val="00F8706B"/>
    <w:rsid w:val="00F915B8"/>
    <w:rsid w:val="00F948D0"/>
    <w:rsid w:val="00F95E21"/>
    <w:rsid w:val="00F95FC0"/>
    <w:rsid w:val="00F962CA"/>
    <w:rsid w:val="00FA1840"/>
    <w:rsid w:val="00FA1DBB"/>
    <w:rsid w:val="00FA2316"/>
    <w:rsid w:val="00FA4445"/>
    <w:rsid w:val="00FA4A7C"/>
    <w:rsid w:val="00FA4B23"/>
    <w:rsid w:val="00FA55F0"/>
    <w:rsid w:val="00FB08F5"/>
    <w:rsid w:val="00FB15FB"/>
    <w:rsid w:val="00FB2A96"/>
    <w:rsid w:val="00FB2E2F"/>
    <w:rsid w:val="00FB6B3E"/>
    <w:rsid w:val="00FB6EA7"/>
    <w:rsid w:val="00FB7EE2"/>
    <w:rsid w:val="00FC25D9"/>
    <w:rsid w:val="00FC262E"/>
    <w:rsid w:val="00FC6324"/>
    <w:rsid w:val="00FC6953"/>
    <w:rsid w:val="00FD0179"/>
    <w:rsid w:val="00FD212F"/>
    <w:rsid w:val="00FD4F87"/>
    <w:rsid w:val="00FD5544"/>
    <w:rsid w:val="00FD7791"/>
    <w:rsid w:val="00FE0FF0"/>
    <w:rsid w:val="00FE1582"/>
    <w:rsid w:val="00FE2207"/>
    <w:rsid w:val="00FE23E1"/>
    <w:rsid w:val="00FE3A56"/>
    <w:rsid w:val="00FE5CC2"/>
    <w:rsid w:val="00FE70D3"/>
    <w:rsid w:val="00FF020D"/>
    <w:rsid w:val="00FF3826"/>
    <w:rsid w:val="00FF40B0"/>
    <w:rsid w:val="00FF4850"/>
    <w:rsid w:val="00FF581B"/>
    <w:rsid w:val="00FF6430"/>
    <w:rsid w:val="00FF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48E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4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4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4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A2B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2B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2A2B92"/>
    <w:pPr>
      <w:jc w:val="center"/>
    </w:pPr>
  </w:style>
  <w:style w:type="character" w:customStyle="1" w:styleId="a4">
    <w:name w:val="Основной текст Знак"/>
    <w:basedOn w:val="a0"/>
    <w:link w:val="a3"/>
    <w:rsid w:val="002A2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D37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3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37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3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270D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13C5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3C58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72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203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9463F8"/>
    <w:rPr>
      <w:color w:val="0000FF"/>
      <w:u w:val="single"/>
    </w:rPr>
  </w:style>
  <w:style w:type="character" w:customStyle="1" w:styleId="blk">
    <w:name w:val="blk"/>
    <w:basedOn w:val="a0"/>
    <w:rsid w:val="006357A5"/>
    <w:rPr>
      <w:vanish w:val="0"/>
      <w:webHidden w:val="0"/>
      <w:specVanish w:val="0"/>
    </w:rPr>
  </w:style>
  <w:style w:type="character" w:customStyle="1" w:styleId="nobr">
    <w:name w:val="nobr"/>
    <w:basedOn w:val="a0"/>
    <w:rsid w:val="00017EF1"/>
  </w:style>
  <w:style w:type="character" w:customStyle="1" w:styleId="f">
    <w:name w:val="f"/>
    <w:basedOn w:val="a0"/>
    <w:rsid w:val="00017EF1"/>
  </w:style>
  <w:style w:type="character" w:customStyle="1" w:styleId="10">
    <w:name w:val="Заголовок 1 Знак"/>
    <w:basedOn w:val="a0"/>
    <w:link w:val="1"/>
    <w:uiPriority w:val="99"/>
    <w:rsid w:val="009348E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747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74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747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customStyle="1" w:styleId="ConsNormal">
    <w:name w:val="ConsNormal"/>
    <w:rsid w:val="00A574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23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48E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4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4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4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A2B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A2B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2A2B92"/>
    <w:pPr>
      <w:jc w:val="center"/>
    </w:pPr>
  </w:style>
  <w:style w:type="character" w:customStyle="1" w:styleId="a4">
    <w:name w:val="Основной текст Знак"/>
    <w:basedOn w:val="a0"/>
    <w:link w:val="a3"/>
    <w:rsid w:val="002A2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ED37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D3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D37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37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270D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13C5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13C58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72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203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9463F8"/>
    <w:rPr>
      <w:color w:val="0000FF"/>
      <w:u w:val="single"/>
    </w:rPr>
  </w:style>
  <w:style w:type="character" w:customStyle="1" w:styleId="blk">
    <w:name w:val="blk"/>
    <w:basedOn w:val="a0"/>
    <w:rsid w:val="006357A5"/>
    <w:rPr>
      <w:vanish w:val="0"/>
      <w:webHidden w:val="0"/>
      <w:specVanish w:val="0"/>
    </w:rPr>
  </w:style>
  <w:style w:type="character" w:customStyle="1" w:styleId="nobr">
    <w:name w:val="nobr"/>
    <w:basedOn w:val="a0"/>
    <w:rsid w:val="00017EF1"/>
  </w:style>
  <w:style w:type="character" w:customStyle="1" w:styleId="f">
    <w:name w:val="f"/>
    <w:basedOn w:val="a0"/>
    <w:rsid w:val="00017EF1"/>
  </w:style>
  <w:style w:type="character" w:customStyle="1" w:styleId="10">
    <w:name w:val="Заголовок 1 Знак"/>
    <w:basedOn w:val="a0"/>
    <w:link w:val="1"/>
    <w:uiPriority w:val="99"/>
    <w:rsid w:val="009348E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5747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5747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5747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customStyle="1" w:styleId="ConsNormal">
    <w:name w:val="ConsNormal"/>
    <w:rsid w:val="00A574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uiPriority w:val="59"/>
    <w:rsid w:val="0023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86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4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7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20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5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73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34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8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64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72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69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8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63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07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97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13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9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3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77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8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8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3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2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49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11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0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8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2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5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4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3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1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2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9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57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0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8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19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13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33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27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43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90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52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4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7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36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58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7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4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31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9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45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71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7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0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2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5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8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4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0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660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36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28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7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96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7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36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93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7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6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68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6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35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1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1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5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12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7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85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96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1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49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89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4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53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77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8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4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09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419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1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447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39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03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36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49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56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4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1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6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45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9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2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59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13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29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9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0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5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4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1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7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3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5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7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1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0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12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64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23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55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59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7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32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5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1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42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10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20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6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27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2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31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33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9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9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87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94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375D0-970B-4657-919A-6E084DFF3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Минина Светлана Викторовна</dc:creator>
  <cp:lastModifiedBy>user</cp:lastModifiedBy>
  <cp:revision>2</cp:revision>
  <cp:lastPrinted>2021-06-25T10:13:00Z</cp:lastPrinted>
  <dcterms:created xsi:type="dcterms:W3CDTF">2022-08-12T06:24:00Z</dcterms:created>
  <dcterms:modified xsi:type="dcterms:W3CDTF">2022-08-12T06:24:00Z</dcterms:modified>
</cp:coreProperties>
</file>