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55" w:rsidRPr="00E45554" w:rsidRDefault="00446F55" w:rsidP="000E7323">
      <w:pPr>
        <w:pStyle w:val="Heading1"/>
        <w:spacing w:before="0" w:after="0"/>
        <w:rPr>
          <w:rFonts w:ascii="Times New Roman" w:hAnsi="Times New Roman" w:cs="Times New Roman"/>
        </w:rPr>
      </w:pPr>
      <w:bookmarkStart w:id="0" w:name="_GoBack"/>
      <w:bookmarkEnd w:id="0"/>
      <w:r w:rsidRPr="00E45554">
        <w:rPr>
          <w:rFonts w:ascii="Times New Roman" w:hAnsi="Times New Roman" w:cs="Times New Roman"/>
          <w:sz w:val="26"/>
          <w:szCs w:val="26"/>
        </w:rPr>
        <w:tab/>
      </w:r>
      <w:r w:rsidRPr="00E45554">
        <w:rPr>
          <w:rFonts w:ascii="Times New Roman" w:hAnsi="Times New Roman" w:cs="Times New Roman"/>
          <w:sz w:val="26"/>
          <w:szCs w:val="26"/>
        </w:rPr>
        <w:tab/>
      </w:r>
      <w:r w:rsidRPr="00E45554">
        <w:rPr>
          <w:rFonts w:ascii="Times New Roman" w:hAnsi="Times New Roman" w:cs="Times New Roman"/>
          <w:sz w:val="26"/>
          <w:szCs w:val="26"/>
        </w:rPr>
        <w:tab/>
      </w:r>
      <w:r w:rsidRPr="00E45554">
        <w:rPr>
          <w:rFonts w:ascii="Times New Roman" w:hAnsi="Times New Roman" w:cs="Times New Roman"/>
          <w:sz w:val="26"/>
          <w:szCs w:val="26"/>
        </w:rPr>
        <w:tab/>
      </w:r>
      <w:r w:rsidRPr="00E45554">
        <w:rPr>
          <w:rFonts w:ascii="Times New Roman" w:hAnsi="Times New Roman" w:cs="Times New Roman"/>
          <w:sz w:val="26"/>
          <w:szCs w:val="26"/>
        </w:rPr>
        <w:tab/>
        <w:t xml:space="preserve">          </w:t>
      </w:r>
      <w:r w:rsidRPr="00DD094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0.25pt">
            <v:imagedata r:id="rId6" r:href="rId7" gain="1.25" blacklevel="6554f" grayscale="t"/>
          </v:shape>
        </w:pict>
      </w:r>
    </w:p>
    <w:p w:rsidR="00446F55" w:rsidRPr="00E45554" w:rsidRDefault="00446F55" w:rsidP="008B45F0">
      <w:pPr>
        <w:pStyle w:val="Heading1"/>
        <w:spacing w:before="0" w:after="0"/>
        <w:jc w:val="center"/>
        <w:rPr>
          <w:rFonts w:ascii="Times New Roman" w:hAnsi="Times New Roman" w:cs="Times New Roman"/>
          <w:b w:val="0"/>
          <w:sz w:val="28"/>
          <w:szCs w:val="28"/>
        </w:rPr>
      </w:pPr>
      <w:r w:rsidRPr="00E45554">
        <w:rPr>
          <w:rFonts w:ascii="Times New Roman" w:hAnsi="Times New Roman" w:cs="Times New Roman"/>
          <w:sz w:val="28"/>
          <w:szCs w:val="28"/>
        </w:rPr>
        <w:t>Ханты-Мансийский автономный округ-Югра</w:t>
      </w:r>
    </w:p>
    <w:p w:rsidR="00446F55" w:rsidRPr="00E45554" w:rsidRDefault="00446F55" w:rsidP="008B45F0">
      <w:pPr>
        <w:pStyle w:val="Heading2"/>
        <w:jc w:val="center"/>
        <w:rPr>
          <w:sz w:val="28"/>
          <w:szCs w:val="28"/>
        </w:rPr>
      </w:pPr>
      <w:r w:rsidRPr="00E45554">
        <w:rPr>
          <w:sz w:val="28"/>
          <w:szCs w:val="28"/>
        </w:rPr>
        <w:t>муниципальное образование</w:t>
      </w:r>
    </w:p>
    <w:p w:rsidR="00446F55" w:rsidRPr="00E45554" w:rsidRDefault="00446F55" w:rsidP="008B45F0">
      <w:pPr>
        <w:pStyle w:val="Heading2"/>
        <w:jc w:val="center"/>
        <w:rPr>
          <w:sz w:val="32"/>
          <w:szCs w:val="32"/>
        </w:rPr>
      </w:pPr>
      <w:r w:rsidRPr="00E45554">
        <w:rPr>
          <w:sz w:val="28"/>
          <w:szCs w:val="28"/>
        </w:rPr>
        <w:t>городской округ город Пыть-Ях</w:t>
      </w:r>
    </w:p>
    <w:p w:rsidR="00446F55" w:rsidRPr="00E45554" w:rsidRDefault="00446F55" w:rsidP="00316158">
      <w:pPr>
        <w:pStyle w:val="Heading4"/>
        <w:tabs>
          <w:tab w:val="left" w:pos="1980"/>
        </w:tabs>
        <w:rPr>
          <w:sz w:val="40"/>
          <w:szCs w:val="40"/>
        </w:rPr>
      </w:pPr>
      <w:r w:rsidRPr="00E45554">
        <w:rPr>
          <w:sz w:val="40"/>
          <w:szCs w:val="40"/>
        </w:rPr>
        <w:t>ДУМА ГОРОДА ПЫТЬ-ЯХА</w:t>
      </w:r>
    </w:p>
    <w:p w:rsidR="00446F55" w:rsidRPr="00E45554" w:rsidRDefault="00446F55" w:rsidP="008B45F0">
      <w:pPr>
        <w:jc w:val="center"/>
        <w:rPr>
          <w:b/>
          <w:sz w:val="24"/>
          <w:szCs w:val="24"/>
        </w:rPr>
      </w:pPr>
      <w:r w:rsidRPr="00E45554">
        <w:rPr>
          <w:b/>
          <w:sz w:val="24"/>
          <w:szCs w:val="24"/>
        </w:rPr>
        <w:t>шестого созыва</w:t>
      </w:r>
    </w:p>
    <w:p w:rsidR="00446F55" w:rsidRPr="00E45554" w:rsidRDefault="00446F55" w:rsidP="008B45F0">
      <w:pPr>
        <w:jc w:val="center"/>
        <w:rPr>
          <w:b/>
          <w:sz w:val="16"/>
          <w:szCs w:val="16"/>
        </w:rPr>
      </w:pPr>
    </w:p>
    <w:p w:rsidR="00446F55" w:rsidRPr="00E45554" w:rsidRDefault="00446F55" w:rsidP="008B45F0">
      <w:pPr>
        <w:pStyle w:val="Heading3"/>
        <w:jc w:val="center"/>
        <w:rPr>
          <w:sz w:val="40"/>
          <w:szCs w:val="40"/>
        </w:rPr>
      </w:pPr>
      <w:r w:rsidRPr="00E45554">
        <w:rPr>
          <w:sz w:val="40"/>
          <w:szCs w:val="40"/>
        </w:rPr>
        <w:t>РЕШЕНИЕ</w:t>
      </w:r>
    </w:p>
    <w:p w:rsidR="00446F55" w:rsidRPr="00E45554" w:rsidRDefault="00446F55" w:rsidP="008B45F0">
      <w:pPr>
        <w:jc w:val="center"/>
        <w:rPr>
          <w:sz w:val="28"/>
          <w:szCs w:val="28"/>
        </w:rPr>
      </w:pPr>
    </w:p>
    <w:p w:rsidR="00446F55" w:rsidRPr="00E45554" w:rsidRDefault="00446F55" w:rsidP="008B45F0">
      <w:pPr>
        <w:tabs>
          <w:tab w:val="left" w:pos="0"/>
        </w:tabs>
        <w:rPr>
          <w:b/>
          <w:sz w:val="28"/>
          <w:szCs w:val="28"/>
        </w:rPr>
      </w:pPr>
      <w:r w:rsidRPr="00E45554">
        <w:rPr>
          <w:b/>
          <w:sz w:val="28"/>
          <w:szCs w:val="28"/>
        </w:rPr>
        <w:t xml:space="preserve">от 28.12.2020                                                                                      </w:t>
      </w:r>
      <w:r>
        <w:rPr>
          <w:b/>
          <w:sz w:val="28"/>
          <w:szCs w:val="28"/>
        </w:rPr>
        <w:t xml:space="preserve">        </w:t>
      </w:r>
      <w:r w:rsidRPr="00E45554">
        <w:rPr>
          <w:b/>
          <w:sz w:val="28"/>
          <w:szCs w:val="28"/>
        </w:rPr>
        <w:t xml:space="preserve">  № </w:t>
      </w:r>
      <w:r>
        <w:rPr>
          <w:b/>
          <w:sz w:val="28"/>
          <w:szCs w:val="28"/>
        </w:rPr>
        <w:t>364</w:t>
      </w:r>
    </w:p>
    <w:p w:rsidR="00446F55" w:rsidRPr="00E45554" w:rsidRDefault="00446F55" w:rsidP="008B45F0">
      <w:pPr>
        <w:tabs>
          <w:tab w:val="left" w:pos="0"/>
        </w:tabs>
        <w:jc w:val="both"/>
        <w:rPr>
          <w:b/>
          <w:sz w:val="28"/>
          <w:szCs w:val="28"/>
        </w:rPr>
      </w:pPr>
    </w:p>
    <w:p w:rsidR="00446F55" w:rsidRDefault="00446F55" w:rsidP="008B45F0">
      <w:pPr>
        <w:pStyle w:val="Heading1"/>
        <w:spacing w:before="0" w:after="0"/>
        <w:rPr>
          <w:rFonts w:ascii="Times New Roman" w:hAnsi="Times New Roman" w:cs="Times New Roman"/>
          <w:sz w:val="28"/>
          <w:szCs w:val="28"/>
        </w:rPr>
      </w:pPr>
      <w:r w:rsidRPr="00E45554">
        <w:rPr>
          <w:rFonts w:ascii="Times New Roman" w:hAnsi="Times New Roman" w:cs="Times New Roman"/>
          <w:sz w:val="28"/>
          <w:szCs w:val="28"/>
        </w:rPr>
        <w:t xml:space="preserve">О внесении изменений в решение </w:t>
      </w:r>
    </w:p>
    <w:p w:rsidR="00446F55" w:rsidRDefault="00446F55" w:rsidP="008B45F0">
      <w:pPr>
        <w:pStyle w:val="Heading1"/>
        <w:spacing w:before="0" w:after="0"/>
        <w:rPr>
          <w:rFonts w:ascii="Times New Roman" w:hAnsi="Times New Roman" w:cs="Times New Roman"/>
          <w:sz w:val="28"/>
          <w:szCs w:val="28"/>
        </w:rPr>
      </w:pPr>
      <w:r w:rsidRPr="00E45554">
        <w:rPr>
          <w:rFonts w:ascii="Times New Roman" w:hAnsi="Times New Roman" w:cs="Times New Roman"/>
          <w:sz w:val="28"/>
          <w:szCs w:val="28"/>
        </w:rPr>
        <w:t xml:space="preserve">Думы города Пыть-Яха от 26.09.2013 № 225 </w:t>
      </w:r>
    </w:p>
    <w:p w:rsidR="00446F55" w:rsidRDefault="00446F55" w:rsidP="008B45F0">
      <w:pPr>
        <w:pStyle w:val="Heading1"/>
        <w:spacing w:before="0" w:after="0"/>
        <w:rPr>
          <w:rFonts w:ascii="Times New Roman" w:hAnsi="Times New Roman" w:cs="Times New Roman"/>
          <w:sz w:val="28"/>
          <w:szCs w:val="28"/>
        </w:rPr>
      </w:pPr>
      <w:r w:rsidRPr="00E45554">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E45554">
        <w:rPr>
          <w:rFonts w:ascii="Times New Roman" w:hAnsi="Times New Roman" w:cs="Times New Roman"/>
          <w:sz w:val="28"/>
          <w:szCs w:val="28"/>
        </w:rPr>
        <w:t xml:space="preserve">порядка предоставления </w:t>
      </w:r>
    </w:p>
    <w:p w:rsidR="00446F55" w:rsidRDefault="00446F55" w:rsidP="008B45F0">
      <w:pPr>
        <w:pStyle w:val="Heading1"/>
        <w:spacing w:before="0" w:after="0"/>
        <w:rPr>
          <w:rFonts w:ascii="Times New Roman" w:hAnsi="Times New Roman" w:cs="Times New Roman"/>
          <w:sz w:val="28"/>
          <w:szCs w:val="28"/>
        </w:rPr>
      </w:pPr>
      <w:r w:rsidRPr="00E45554">
        <w:rPr>
          <w:rFonts w:ascii="Times New Roman" w:hAnsi="Times New Roman" w:cs="Times New Roman"/>
          <w:sz w:val="28"/>
          <w:szCs w:val="28"/>
        </w:rPr>
        <w:t xml:space="preserve">юридическим лицам муниципальных </w:t>
      </w:r>
    </w:p>
    <w:p w:rsidR="00446F55" w:rsidRDefault="00446F55" w:rsidP="008B45F0">
      <w:pPr>
        <w:pStyle w:val="Heading1"/>
        <w:spacing w:before="0" w:after="0"/>
        <w:rPr>
          <w:rFonts w:ascii="Times New Roman" w:hAnsi="Times New Roman" w:cs="Times New Roman"/>
          <w:sz w:val="28"/>
          <w:szCs w:val="28"/>
        </w:rPr>
      </w:pPr>
      <w:r w:rsidRPr="00E45554">
        <w:rPr>
          <w:rFonts w:ascii="Times New Roman" w:hAnsi="Times New Roman" w:cs="Times New Roman"/>
          <w:sz w:val="28"/>
          <w:szCs w:val="28"/>
        </w:rPr>
        <w:t xml:space="preserve">гарантий муниципального образования </w:t>
      </w:r>
    </w:p>
    <w:p w:rsidR="00446F55" w:rsidRPr="00E45554" w:rsidRDefault="00446F55" w:rsidP="008B45F0">
      <w:pPr>
        <w:pStyle w:val="Heading1"/>
        <w:spacing w:before="0" w:after="0"/>
        <w:rPr>
          <w:rFonts w:ascii="Times New Roman" w:hAnsi="Times New Roman" w:cs="Times New Roman"/>
          <w:sz w:val="28"/>
          <w:szCs w:val="28"/>
        </w:rPr>
      </w:pPr>
      <w:r w:rsidRPr="00E45554">
        <w:rPr>
          <w:rFonts w:ascii="Times New Roman" w:hAnsi="Times New Roman" w:cs="Times New Roman"/>
          <w:sz w:val="28"/>
          <w:szCs w:val="28"/>
        </w:rPr>
        <w:t>городской округ город Пыть-Ях»</w:t>
      </w:r>
    </w:p>
    <w:p w:rsidR="00446F55" w:rsidRPr="00E45554" w:rsidRDefault="00446F55" w:rsidP="008B45F0">
      <w:pPr>
        <w:jc w:val="both"/>
        <w:rPr>
          <w:sz w:val="16"/>
          <w:szCs w:val="16"/>
        </w:rPr>
      </w:pPr>
    </w:p>
    <w:p w:rsidR="00446F55" w:rsidRPr="00E45554" w:rsidRDefault="00446F55" w:rsidP="008B45F0">
      <w:pPr>
        <w:autoSpaceDE w:val="0"/>
        <w:autoSpaceDN w:val="0"/>
        <w:adjustRightInd w:val="0"/>
        <w:ind w:firstLine="540"/>
        <w:jc w:val="both"/>
        <w:rPr>
          <w:sz w:val="28"/>
          <w:szCs w:val="28"/>
        </w:rPr>
      </w:pPr>
      <w:r w:rsidRPr="00E45554">
        <w:rPr>
          <w:bCs/>
          <w:sz w:val="28"/>
          <w:szCs w:val="28"/>
        </w:rPr>
        <w:t>В соответствии с Бюджетным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Дума города</w:t>
      </w:r>
      <w:r w:rsidRPr="00E45554">
        <w:rPr>
          <w:sz w:val="28"/>
          <w:szCs w:val="28"/>
        </w:rPr>
        <w:t xml:space="preserve">  </w:t>
      </w:r>
    </w:p>
    <w:p w:rsidR="00446F55" w:rsidRPr="00E45554" w:rsidRDefault="00446F55" w:rsidP="008B45F0">
      <w:pPr>
        <w:autoSpaceDE w:val="0"/>
        <w:autoSpaceDN w:val="0"/>
        <w:adjustRightInd w:val="0"/>
        <w:ind w:firstLine="540"/>
        <w:jc w:val="both"/>
        <w:rPr>
          <w:sz w:val="16"/>
          <w:szCs w:val="16"/>
        </w:rPr>
      </w:pPr>
    </w:p>
    <w:p w:rsidR="00446F55" w:rsidRPr="00E45554" w:rsidRDefault="00446F55" w:rsidP="008B45F0">
      <w:pPr>
        <w:tabs>
          <w:tab w:val="left" w:pos="709"/>
        </w:tabs>
        <w:ind w:firstLine="709"/>
        <w:jc w:val="center"/>
        <w:rPr>
          <w:b/>
          <w:bCs/>
          <w:sz w:val="28"/>
          <w:szCs w:val="28"/>
        </w:rPr>
      </w:pPr>
      <w:r w:rsidRPr="00E45554">
        <w:rPr>
          <w:b/>
          <w:bCs/>
          <w:sz w:val="28"/>
          <w:szCs w:val="28"/>
        </w:rPr>
        <w:t>РЕШИЛА:</w:t>
      </w:r>
    </w:p>
    <w:p w:rsidR="00446F55" w:rsidRPr="00E45554" w:rsidRDefault="00446F55" w:rsidP="008B45F0">
      <w:pPr>
        <w:tabs>
          <w:tab w:val="left" w:pos="709"/>
          <w:tab w:val="left" w:pos="1134"/>
        </w:tabs>
        <w:ind w:firstLine="709"/>
        <w:jc w:val="both"/>
      </w:pPr>
    </w:p>
    <w:p w:rsidR="00446F55" w:rsidRPr="00E45554" w:rsidRDefault="00446F55" w:rsidP="00355BD8">
      <w:pPr>
        <w:pStyle w:val="Heading1"/>
        <w:spacing w:before="0" w:after="0"/>
        <w:ind w:firstLine="567"/>
        <w:jc w:val="both"/>
        <w:rPr>
          <w:rFonts w:ascii="Times New Roman" w:hAnsi="Times New Roman" w:cs="Times New Roman"/>
          <w:b w:val="0"/>
          <w:sz w:val="28"/>
          <w:szCs w:val="28"/>
        </w:rPr>
      </w:pPr>
      <w:r w:rsidRPr="00E45554">
        <w:rPr>
          <w:rFonts w:ascii="Times New Roman" w:hAnsi="Times New Roman" w:cs="Times New Roman"/>
          <w:b w:val="0"/>
          <w:sz w:val="28"/>
          <w:szCs w:val="28"/>
        </w:rPr>
        <w:t xml:space="preserve">1.   Приложение к решению Думы города Пыть-Яха от 26.09.2013 № 225 «Об утверждении порядка предоставления юридическим лицам муниципальных гарантий муниципального образования городской округ город Пыть-Ях» изложить в новой редакции согласно приложению к настоящему решению.  </w:t>
      </w:r>
    </w:p>
    <w:p w:rsidR="00446F55" w:rsidRPr="00E45554" w:rsidRDefault="00446F55" w:rsidP="00E45554">
      <w:pPr>
        <w:rPr>
          <w:sz w:val="16"/>
          <w:szCs w:val="16"/>
        </w:rPr>
      </w:pPr>
    </w:p>
    <w:p w:rsidR="00446F55" w:rsidRPr="00E45554" w:rsidRDefault="00446F55" w:rsidP="00355BD8">
      <w:pPr>
        <w:tabs>
          <w:tab w:val="left" w:pos="0"/>
          <w:tab w:val="left" w:pos="709"/>
          <w:tab w:val="left" w:pos="851"/>
        </w:tabs>
        <w:ind w:firstLine="567"/>
        <w:jc w:val="both"/>
        <w:rPr>
          <w:sz w:val="28"/>
          <w:szCs w:val="28"/>
        </w:rPr>
      </w:pPr>
      <w:r w:rsidRPr="00E45554">
        <w:rPr>
          <w:sz w:val="28"/>
          <w:szCs w:val="28"/>
        </w:rPr>
        <w:t>2. Контроль за исполнением настоящего решения возложить на постоянную депутатскую комиссию по бюджету, налогам и экономической политике.</w:t>
      </w:r>
    </w:p>
    <w:p w:rsidR="00446F55" w:rsidRPr="00E45554" w:rsidRDefault="00446F55" w:rsidP="00355BD8">
      <w:pPr>
        <w:tabs>
          <w:tab w:val="left" w:pos="0"/>
          <w:tab w:val="left" w:pos="709"/>
          <w:tab w:val="left" w:pos="851"/>
        </w:tabs>
        <w:ind w:firstLine="567"/>
        <w:jc w:val="both"/>
        <w:rPr>
          <w:sz w:val="16"/>
          <w:szCs w:val="16"/>
        </w:rPr>
      </w:pPr>
    </w:p>
    <w:p w:rsidR="00446F55" w:rsidRPr="00E45554" w:rsidRDefault="00446F55" w:rsidP="00355BD8">
      <w:pPr>
        <w:tabs>
          <w:tab w:val="left" w:pos="0"/>
          <w:tab w:val="left" w:pos="1134"/>
        </w:tabs>
        <w:ind w:firstLine="567"/>
        <w:jc w:val="both"/>
        <w:rPr>
          <w:sz w:val="28"/>
          <w:szCs w:val="28"/>
        </w:rPr>
      </w:pPr>
      <w:r w:rsidRPr="00E45554">
        <w:rPr>
          <w:sz w:val="28"/>
          <w:szCs w:val="28"/>
        </w:rPr>
        <w:t>3.</w:t>
      </w:r>
      <w:r w:rsidRPr="00E45554">
        <w:rPr>
          <w:sz w:val="28"/>
          <w:szCs w:val="28"/>
        </w:rPr>
        <w:tab/>
        <w:t>Опубликовать настоящее решение в печатном средстве массовой информации «Официальный вестник».</w:t>
      </w:r>
    </w:p>
    <w:p w:rsidR="00446F55" w:rsidRPr="00E45554" w:rsidRDefault="00446F55" w:rsidP="00355BD8">
      <w:pPr>
        <w:tabs>
          <w:tab w:val="left" w:pos="0"/>
          <w:tab w:val="left" w:pos="1134"/>
        </w:tabs>
        <w:ind w:firstLine="567"/>
        <w:jc w:val="both"/>
        <w:rPr>
          <w:sz w:val="16"/>
          <w:szCs w:val="16"/>
        </w:rPr>
      </w:pPr>
    </w:p>
    <w:p w:rsidR="00446F55" w:rsidRPr="00E45554" w:rsidRDefault="00446F55" w:rsidP="00355BD8">
      <w:pPr>
        <w:tabs>
          <w:tab w:val="left" w:pos="0"/>
          <w:tab w:val="left" w:pos="1134"/>
        </w:tabs>
        <w:ind w:firstLine="567"/>
        <w:jc w:val="both"/>
        <w:rPr>
          <w:sz w:val="28"/>
          <w:szCs w:val="28"/>
        </w:rPr>
      </w:pPr>
      <w:r w:rsidRPr="00E45554">
        <w:rPr>
          <w:sz w:val="28"/>
          <w:szCs w:val="28"/>
        </w:rPr>
        <w:t>4.</w:t>
      </w:r>
      <w:r w:rsidRPr="00E45554">
        <w:rPr>
          <w:sz w:val="28"/>
          <w:szCs w:val="28"/>
        </w:rPr>
        <w:tab/>
        <w:t>Настоящее решение вступает в силу после его официального опубликования.</w:t>
      </w:r>
    </w:p>
    <w:p w:rsidR="00446F55" w:rsidRPr="00E45554" w:rsidRDefault="00446F55" w:rsidP="00294E83">
      <w:pPr>
        <w:rPr>
          <w:b/>
          <w:sz w:val="16"/>
          <w:szCs w:val="16"/>
        </w:rPr>
      </w:pPr>
    </w:p>
    <w:p w:rsidR="00446F55" w:rsidRPr="00E45554" w:rsidRDefault="00446F55" w:rsidP="00294E83">
      <w:pPr>
        <w:rPr>
          <w:b/>
          <w:sz w:val="16"/>
          <w:szCs w:val="16"/>
        </w:rPr>
      </w:pPr>
    </w:p>
    <w:p w:rsidR="00446F55" w:rsidRPr="00E45554" w:rsidRDefault="00446F55" w:rsidP="00294E83">
      <w:pPr>
        <w:rPr>
          <w:b/>
          <w:sz w:val="16"/>
          <w:szCs w:val="16"/>
        </w:rPr>
      </w:pPr>
    </w:p>
    <w:p w:rsidR="00446F55" w:rsidRPr="00E45554" w:rsidRDefault="00446F55" w:rsidP="008B45F0">
      <w:pPr>
        <w:tabs>
          <w:tab w:val="left" w:pos="5040"/>
        </w:tabs>
        <w:rPr>
          <w:b/>
          <w:sz w:val="28"/>
          <w:szCs w:val="28"/>
        </w:rPr>
      </w:pPr>
      <w:r w:rsidRPr="00E45554">
        <w:rPr>
          <w:b/>
          <w:sz w:val="28"/>
          <w:szCs w:val="28"/>
        </w:rPr>
        <w:t>Председатель Думы                                           Глава</w:t>
      </w:r>
    </w:p>
    <w:p w:rsidR="00446F55" w:rsidRPr="00E45554" w:rsidRDefault="00446F55" w:rsidP="008B45F0">
      <w:pPr>
        <w:tabs>
          <w:tab w:val="left" w:pos="5040"/>
        </w:tabs>
        <w:rPr>
          <w:b/>
          <w:sz w:val="28"/>
          <w:szCs w:val="28"/>
        </w:rPr>
      </w:pPr>
      <w:r w:rsidRPr="00E45554">
        <w:rPr>
          <w:b/>
          <w:sz w:val="28"/>
          <w:szCs w:val="28"/>
        </w:rPr>
        <w:t>города Пыть-Яха                                                города Пыть-Яха</w:t>
      </w:r>
    </w:p>
    <w:p w:rsidR="00446F55" w:rsidRPr="00E45554" w:rsidRDefault="00446F55" w:rsidP="008B45F0">
      <w:pPr>
        <w:ind w:left="1416" w:firstLine="708"/>
        <w:rPr>
          <w:b/>
        </w:rPr>
      </w:pPr>
      <w:r w:rsidRPr="00E45554">
        <w:rPr>
          <w:b/>
          <w:sz w:val="28"/>
          <w:szCs w:val="28"/>
        </w:rPr>
        <w:t xml:space="preserve">                                  </w:t>
      </w:r>
    </w:p>
    <w:p w:rsidR="00446F55" w:rsidRPr="00E45554" w:rsidRDefault="00446F55" w:rsidP="00294E83">
      <w:pPr>
        <w:tabs>
          <w:tab w:val="left" w:pos="2520"/>
        </w:tabs>
        <w:rPr>
          <w:b/>
          <w:sz w:val="28"/>
          <w:szCs w:val="28"/>
        </w:rPr>
      </w:pPr>
      <w:r w:rsidRPr="00E45554">
        <w:rPr>
          <w:b/>
          <w:sz w:val="28"/>
          <w:szCs w:val="28"/>
        </w:rPr>
        <w:t xml:space="preserve">  </w:t>
      </w:r>
      <w:r w:rsidRPr="00E45554">
        <w:rPr>
          <w:sz w:val="28"/>
          <w:szCs w:val="28"/>
        </w:rPr>
        <w:t>_________</w:t>
      </w:r>
      <w:r w:rsidRPr="00E45554">
        <w:rPr>
          <w:b/>
          <w:sz w:val="28"/>
          <w:szCs w:val="28"/>
        </w:rPr>
        <w:t xml:space="preserve">О.В. Шевченко                                </w:t>
      </w:r>
      <w:r w:rsidRPr="00E45554">
        <w:rPr>
          <w:sz w:val="28"/>
          <w:szCs w:val="28"/>
        </w:rPr>
        <w:t>__________</w:t>
      </w:r>
      <w:r w:rsidRPr="00E45554">
        <w:rPr>
          <w:b/>
          <w:sz w:val="28"/>
          <w:szCs w:val="28"/>
        </w:rPr>
        <w:t>А.Н. Морозов</w:t>
      </w:r>
    </w:p>
    <w:p w:rsidR="00446F55" w:rsidRPr="00E45554" w:rsidRDefault="00446F55" w:rsidP="00294E83">
      <w:pPr>
        <w:tabs>
          <w:tab w:val="left" w:pos="2520"/>
        </w:tabs>
        <w:rPr>
          <w:b/>
          <w:sz w:val="16"/>
          <w:szCs w:val="16"/>
        </w:rPr>
      </w:pPr>
    </w:p>
    <w:p w:rsidR="00446F55" w:rsidRDefault="00446F55" w:rsidP="00294E83">
      <w:pPr>
        <w:tabs>
          <w:tab w:val="left" w:pos="2700"/>
        </w:tabs>
        <w:rPr>
          <w:b/>
          <w:sz w:val="28"/>
          <w:szCs w:val="28"/>
        </w:rPr>
      </w:pPr>
      <w:r w:rsidRPr="00E45554">
        <w:rPr>
          <w:b/>
          <w:sz w:val="28"/>
          <w:szCs w:val="28"/>
        </w:rPr>
        <w:t xml:space="preserve"> «</w:t>
      </w:r>
      <w:r w:rsidRPr="00E45554">
        <w:rPr>
          <w:sz w:val="28"/>
          <w:szCs w:val="28"/>
        </w:rPr>
        <w:t>_____</w:t>
      </w:r>
      <w:r w:rsidRPr="00E45554">
        <w:rPr>
          <w:b/>
          <w:sz w:val="28"/>
          <w:szCs w:val="28"/>
        </w:rPr>
        <w:t>»</w:t>
      </w:r>
      <w:r w:rsidRPr="00E45554">
        <w:rPr>
          <w:sz w:val="28"/>
          <w:szCs w:val="28"/>
        </w:rPr>
        <w:t>______________</w:t>
      </w:r>
      <w:r w:rsidRPr="00E45554">
        <w:rPr>
          <w:b/>
          <w:sz w:val="28"/>
          <w:szCs w:val="28"/>
        </w:rPr>
        <w:t>2020 г.                       «</w:t>
      </w:r>
      <w:r w:rsidRPr="00E45554">
        <w:rPr>
          <w:sz w:val="28"/>
          <w:szCs w:val="28"/>
        </w:rPr>
        <w:t>_____</w:t>
      </w:r>
      <w:r w:rsidRPr="00E45554">
        <w:rPr>
          <w:b/>
          <w:sz w:val="28"/>
          <w:szCs w:val="28"/>
        </w:rPr>
        <w:t>»</w:t>
      </w:r>
      <w:r w:rsidRPr="00E45554">
        <w:rPr>
          <w:sz w:val="28"/>
          <w:szCs w:val="28"/>
        </w:rPr>
        <w:t>______________</w:t>
      </w:r>
      <w:r w:rsidRPr="00E45554">
        <w:rPr>
          <w:b/>
          <w:sz w:val="28"/>
          <w:szCs w:val="28"/>
        </w:rPr>
        <w:t>2020</w:t>
      </w:r>
      <w:r>
        <w:rPr>
          <w:b/>
          <w:sz w:val="28"/>
          <w:szCs w:val="28"/>
        </w:rPr>
        <w:t xml:space="preserve"> </w:t>
      </w:r>
      <w:r w:rsidRPr="00E45554">
        <w:rPr>
          <w:b/>
          <w:sz w:val="28"/>
          <w:szCs w:val="28"/>
        </w:rPr>
        <w:t>г.</w:t>
      </w:r>
    </w:p>
    <w:p w:rsidR="00446F55" w:rsidRPr="00E45554" w:rsidRDefault="00446F55" w:rsidP="000E7323">
      <w:pPr>
        <w:pStyle w:val="ConsPlusNormal"/>
        <w:ind w:left="7080" w:firstLine="708"/>
        <w:jc w:val="both"/>
        <w:rPr>
          <w:rFonts w:ascii="Times New Roman" w:hAnsi="Times New Roman" w:cs="Times New Roman"/>
          <w:sz w:val="28"/>
          <w:szCs w:val="28"/>
        </w:rPr>
      </w:pPr>
      <w:r w:rsidRPr="00E45554">
        <w:rPr>
          <w:rFonts w:ascii="Times New Roman" w:hAnsi="Times New Roman" w:cs="Times New Roman"/>
          <w:sz w:val="28"/>
          <w:szCs w:val="28"/>
        </w:rPr>
        <w:t>Приложение</w:t>
      </w:r>
    </w:p>
    <w:p w:rsidR="00446F55" w:rsidRPr="00E45554" w:rsidRDefault="00446F55">
      <w:pPr>
        <w:pStyle w:val="ConsPlusNormal"/>
        <w:jc w:val="both"/>
        <w:rPr>
          <w:rFonts w:ascii="Times New Roman" w:hAnsi="Times New Roman" w:cs="Times New Roman"/>
          <w:sz w:val="28"/>
          <w:szCs w:val="28"/>
        </w:rPr>
      </w:pP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t xml:space="preserve">                      к решению Думы города Пыть-Яха</w:t>
      </w:r>
    </w:p>
    <w:p w:rsidR="00446F55" w:rsidRPr="00E45554" w:rsidRDefault="00446F55">
      <w:pPr>
        <w:pStyle w:val="ConsPlusNormal"/>
        <w:jc w:val="both"/>
        <w:rPr>
          <w:rFonts w:ascii="Times New Roman" w:hAnsi="Times New Roman" w:cs="Times New Roman"/>
          <w:sz w:val="28"/>
          <w:szCs w:val="28"/>
        </w:rPr>
      </w:pP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r>
      <w:r w:rsidRPr="00E45554">
        <w:rPr>
          <w:rFonts w:ascii="Times New Roman" w:hAnsi="Times New Roman" w:cs="Times New Roman"/>
          <w:sz w:val="28"/>
          <w:szCs w:val="28"/>
        </w:rPr>
        <w:tab/>
        <w:t xml:space="preserve">                 от 28.12.2020 №</w:t>
      </w:r>
      <w:r>
        <w:rPr>
          <w:rFonts w:ascii="Times New Roman" w:hAnsi="Times New Roman" w:cs="Times New Roman"/>
          <w:sz w:val="28"/>
          <w:szCs w:val="28"/>
        </w:rPr>
        <w:t xml:space="preserve"> 364</w:t>
      </w:r>
    </w:p>
    <w:p w:rsidR="00446F55" w:rsidRPr="00E45554" w:rsidRDefault="00446F55">
      <w:pPr>
        <w:pStyle w:val="ConsPlusNormal"/>
        <w:ind w:firstLine="540"/>
        <w:jc w:val="both"/>
        <w:rPr>
          <w:rFonts w:ascii="Times New Roman" w:hAnsi="Times New Roman" w:cs="Times New Roman"/>
          <w:sz w:val="26"/>
          <w:szCs w:val="26"/>
        </w:rPr>
      </w:pPr>
    </w:p>
    <w:p w:rsidR="00446F55" w:rsidRPr="00E45554" w:rsidRDefault="00446F55">
      <w:pPr>
        <w:pStyle w:val="ConsPlusNormal"/>
        <w:ind w:firstLine="540"/>
        <w:jc w:val="both"/>
        <w:rPr>
          <w:rFonts w:ascii="Times New Roman" w:hAnsi="Times New Roman" w:cs="Times New Roman"/>
          <w:sz w:val="26"/>
          <w:szCs w:val="26"/>
        </w:rPr>
      </w:pPr>
    </w:p>
    <w:p w:rsidR="00446F55" w:rsidRPr="00E45554" w:rsidRDefault="00446F55" w:rsidP="00AA40B0">
      <w:pPr>
        <w:pStyle w:val="ConsPlusNormal"/>
        <w:ind w:firstLine="540"/>
        <w:jc w:val="center"/>
        <w:rPr>
          <w:rFonts w:ascii="Times New Roman" w:hAnsi="Times New Roman" w:cs="Times New Roman"/>
          <w:sz w:val="28"/>
          <w:szCs w:val="28"/>
        </w:rPr>
      </w:pPr>
      <w:r w:rsidRPr="00E45554">
        <w:rPr>
          <w:rFonts w:ascii="Times New Roman" w:hAnsi="Times New Roman" w:cs="Times New Roman"/>
          <w:sz w:val="28"/>
          <w:szCs w:val="28"/>
        </w:rPr>
        <w:t>ПОРЯДОК</w:t>
      </w:r>
    </w:p>
    <w:p w:rsidR="00446F55" w:rsidRPr="00E45554" w:rsidRDefault="00446F55" w:rsidP="00AA40B0">
      <w:pPr>
        <w:pStyle w:val="ConsPlusNormal"/>
        <w:jc w:val="center"/>
        <w:rPr>
          <w:rFonts w:ascii="Times New Roman" w:hAnsi="Times New Roman" w:cs="Times New Roman"/>
          <w:sz w:val="28"/>
          <w:szCs w:val="28"/>
        </w:rPr>
      </w:pPr>
      <w:r w:rsidRPr="00E45554">
        <w:rPr>
          <w:rFonts w:ascii="Times New Roman" w:hAnsi="Times New Roman" w:cs="Times New Roman"/>
          <w:sz w:val="28"/>
          <w:szCs w:val="28"/>
        </w:rPr>
        <w:t>предоставления юридическим лицам муниципальных гарантий муниципального образования городской округ город Пыть-Ях</w:t>
      </w:r>
    </w:p>
    <w:p w:rsidR="00446F55" w:rsidRPr="00E45554" w:rsidRDefault="00446F55">
      <w:pPr>
        <w:pStyle w:val="ConsPlusNormal"/>
        <w:ind w:firstLine="540"/>
        <w:jc w:val="both"/>
        <w:rPr>
          <w:rFonts w:ascii="Times New Roman" w:hAnsi="Times New Roman" w:cs="Times New Roman"/>
          <w:sz w:val="28"/>
          <w:szCs w:val="28"/>
        </w:rPr>
      </w:pPr>
    </w:p>
    <w:p w:rsidR="00446F55" w:rsidRPr="00E45554" w:rsidRDefault="00446F55" w:rsidP="00E45554">
      <w:pPr>
        <w:pStyle w:val="ConsPlusNormal"/>
        <w:tabs>
          <w:tab w:val="left" w:pos="540"/>
        </w:tabs>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Настоящий порядок разработан в соответствии с Бюджетным </w:t>
      </w:r>
      <w:hyperlink r:id="rId8" w:history="1">
        <w:r w:rsidRPr="005A5A35">
          <w:rPr>
            <w:rFonts w:ascii="Times New Roman" w:hAnsi="Times New Roman" w:cs="Times New Roman"/>
            <w:color w:val="000000"/>
            <w:sz w:val="28"/>
            <w:szCs w:val="28"/>
          </w:rPr>
          <w:t>кодексом</w:t>
        </w:r>
      </w:hyperlink>
      <w:r w:rsidRPr="005A5A35">
        <w:rPr>
          <w:rFonts w:ascii="Times New Roman" w:hAnsi="Times New Roman" w:cs="Times New Roman"/>
          <w:color w:val="000000"/>
          <w:sz w:val="28"/>
          <w:szCs w:val="28"/>
        </w:rPr>
        <w:t xml:space="preserve"> </w:t>
      </w:r>
      <w:r w:rsidRPr="00E45554">
        <w:rPr>
          <w:rFonts w:ascii="Times New Roman" w:hAnsi="Times New Roman" w:cs="Times New Roman"/>
          <w:sz w:val="28"/>
          <w:szCs w:val="28"/>
        </w:rPr>
        <w:t xml:space="preserve">Российской Федерации, </w:t>
      </w:r>
      <w:hyperlink r:id="rId9" w:history="1">
        <w:r w:rsidRPr="005A5A35">
          <w:rPr>
            <w:rFonts w:ascii="Times New Roman" w:hAnsi="Times New Roman" w:cs="Times New Roman"/>
            <w:sz w:val="28"/>
            <w:szCs w:val="28"/>
          </w:rPr>
          <w:t>Уставом</w:t>
        </w:r>
      </w:hyperlink>
      <w:r w:rsidRPr="00E45554">
        <w:rPr>
          <w:rFonts w:ascii="Times New Roman" w:hAnsi="Times New Roman" w:cs="Times New Roman"/>
          <w:sz w:val="28"/>
          <w:szCs w:val="28"/>
        </w:rPr>
        <w:t xml:space="preserve"> муниципального образования городской округ город Пыть-Ях и определяет порядок предоставления муниципальных гарантий муниципального образования городской округ город Пыть-Ях (далее также – муниципальное образование).</w:t>
      </w:r>
    </w:p>
    <w:p w:rsidR="00446F55" w:rsidRPr="00E45554" w:rsidRDefault="00446F55">
      <w:pPr>
        <w:pStyle w:val="ConsPlusNormal"/>
        <w:jc w:val="both"/>
        <w:rPr>
          <w:rFonts w:ascii="Times New Roman" w:hAnsi="Times New Roman" w:cs="Times New Roman"/>
          <w:sz w:val="28"/>
          <w:szCs w:val="28"/>
        </w:rPr>
      </w:pPr>
    </w:p>
    <w:p w:rsidR="00446F55" w:rsidRPr="00263343" w:rsidRDefault="00446F55" w:rsidP="00E45554">
      <w:pPr>
        <w:pStyle w:val="ConsPlusTitle"/>
        <w:ind w:firstLine="540"/>
        <w:jc w:val="both"/>
        <w:outlineLvl w:val="0"/>
        <w:rPr>
          <w:rFonts w:ascii="Times New Roman" w:hAnsi="Times New Roman" w:cs="Times New Roman"/>
          <w:b w:val="0"/>
          <w:sz w:val="28"/>
          <w:szCs w:val="28"/>
        </w:rPr>
      </w:pPr>
      <w:r w:rsidRPr="00263343">
        <w:rPr>
          <w:rFonts w:ascii="Times New Roman" w:hAnsi="Times New Roman" w:cs="Times New Roman"/>
          <w:b w:val="0"/>
          <w:sz w:val="28"/>
          <w:szCs w:val="28"/>
        </w:rPr>
        <w:t>Статья 1. Основные понятия и определения, используемые в настоящем Порядке</w:t>
      </w:r>
    </w:p>
    <w:p w:rsidR="00446F55" w:rsidRPr="00E45554" w:rsidRDefault="00446F55">
      <w:pPr>
        <w:pStyle w:val="ConsPlusNormal"/>
        <w:jc w:val="both"/>
        <w:rPr>
          <w:rFonts w:ascii="Times New Roman" w:hAnsi="Times New Roman" w:cs="Times New Roman"/>
          <w:sz w:val="28"/>
          <w:szCs w:val="28"/>
        </w:rPr>
      </w:pPr>
    </w:p>
    <w:p w:rsidR="00446F55" w:rsidRPr="00E45554" w:rsidRDefault="00446F55">
      <w:pPr>
        <w:pStyle w:val="ConsPlusNormal"/>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1. Муниципальная гарантия муниципального образования городской округ город Пыть-Ях (далее также – муниципальная гарантия) - вид долгового обязательства, в силу которого муниципальное образование городской округ город Пыть-Ях в лице </w:t>
      </w:r>
      <w:r>
        <w:rPr>
          <w:rFonts w:ascii="Times New Roman" w:hAnsi="Times New Roman" w:cs="Times New Roman"/>
          <w:sz w:val="28"/>
          <w:szCs w:val="28"/>
        </w:rPr>
        <w:t>а</w:t>
      </w:r>
      <w:r w:rsidRPr="00E45554">
        <w:rPr>
          <w:rFonts w:ascii="Times New Roman" w:hAnsi="Times New Roman" w:cs="Times New Roman"/>
          <w:sz w:val="28"/>
          <w:szCs w:val="28"/>
        </w:rPr>
        <w:t>дминистрации города (гарант) обязан</w:t>
      </w:r>
      <w:r>
        <w:rPr>
          <w:rFonts w:ascii="Times New Roman" w:hAnsi="Times New Roman" w:cs="Times New Roman"/>
          <w:sz w:val="28"/>
          <w:szCs w:val="28"/>
        </w:rPr>
        <w:t>о</w:t>
      </w:r>
      <w:r w:rsidRPr="00E45554">
        <w:rPr>
          <w:rFonts w:ascii="Times New Roman" w:hAnsi="Times New Roman" w:cs="Times New Roman"/>
          <w:sz w:val="28"/>
          <w:szCs w:val="28"/>
        </w:rPr>
        <w:t xml:space="preserve"> при наступлении предусмотренного в гарантии события (гарантийного случая) уплатить лицу, в пользу которого предоставлена гарантия (бенефициар),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Гарант – Муниципальное образование городской округ город Пыть-Ях.</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Принципал - юридическое лицо, в обеспечение денежных обязательств которого предоставлена муниципальная гарантия муниципального образования городской округ город Пыть-Ях.</w:t>
      </w:r>
    </w:p>
    <w:p w:rsidR="00446F55" w:rsidRPr="00E45554" w:rsidRDefault="00446F55" w:rsidP="00A0652E">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4. Бенефициар - лицо, в пользу которого предоставлена муниципальная гарантия муниципального образования городской округ город Пыть-Ях.</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5. Регрессное требование - требование гаранта, исполнившего денежное обязательство за принципала перед бенефициаром, к принципалу о возмещении уплаченной суммы.</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6. Администрация города - исполнительно-распорядительный орган муниципального образования городской округ город Пыть-Ях, осуществляющий функции по реализации единой муниципальной политики, нормативному правовому регулированию в сфере стратегического планирования, анализа и прогнозирования социально-экономического развития муниципального образования, мобилизационной подготовки экономики, формирования и исполнения государственных, муниципальных программ, реализации административной реформы, развития малого и среднего предпринимательства, инвестиционной и инновационной деятельности.</w:t>
      </w:r>
    </w:p>
    <w:p w:rsidR="00446F55" w:rsidRPr="00E45554" w:rsidRDefault="00446F55">
      <w:pPr>
        <w:pStyle w:val="ConsPlusTitle"/>
        <w:ind w:firstLine="540"/>
        <w:jc w:val="both"/>
        <w:outlineLvl w:val="0"/>
        <w:rPr>
          <w:rFonts w:ascii="Times New Roman" w:hAnsi="Times New Roman" w:cs="Times New Roman"/>
          <w:sz w:val="28"/>
          <w:szCs w:val="28"/>
        </w:rPr>
      </w:pPr>
    </w:p>
    <w:p w:rsidR="00446F55" w:rsidRPr="00263343" w:rsidRDefault="00446F55">
      <w:pPr>
        <w:pStyle w:val="ConsPlusTitle"/>
        <w:ind w:firstLine="540"/>
        <w:jc w:val="both"/>
        <w:outlineLvl w:val="0"/>
        <w:rPr>
          <w:rFonts w:ascii="Times New Roman" w:hAnsi="Times New Roman" w:cs="Times New Roman"/>
          <w:b w:val="0"/>
          <w:sz w:val="28"/>
          <w:szCs w:val="28"/>
        </w:rPr>
      </w:pPr>
      <w:r w:rsidRPr="00263343">
        <w:rPr>
          <w:rFonts w:ascii="Times New Roman" w:hAnsi="Times New Roman" w:cs="Times New Roman"/>
          <w:b w:val="0"/>
          <w:sz w:val="28"/>
          <w:szCs w:val="28"/>
        </w:rPr>
        <w:t>Статья 2. Муниципальные гарантии муниципального образования городской округ город Пыть-Ях</w:t>
      </w:r>
    </w:p>
    <w:p w:rsidR="00446F55" w:rsidRPr="00E45554" w:rsidRDefault="00446F55">
      <w:pPr>
        <w:pStyle w:val="ConsPlusNormal"/>
        <w:jc w:val="both"/>
        <w:rPr>
          <w:rFonts w:ascii="Times New Roman" w:hAnsi="Times New Roman" w:cs="Times New Roman"/>
          <w:sz w:val="28"/>
          <w:szCs w:val="28"/>
        </w:rPr>
      </w:pPr>
    </w:p>
    <w:p w:rsidR="00446F55" w:rsidRPr="00E45554" w:rsidRDefault="00446F55" w:rsidP="005A5A35">
      <w:pPr>
        <w:pStyle w:val="ConsPlusNormal"/>
        <w:ind w:firstLine="540"/>
        <w:jc w:val="both"/>
        <w:rPr>
          <w:rFonts w:ascii="Times New Roman" w:hAnsi="Times New Roman" w:cs="Times New Roman"/>
          <w:sz w:val="28"/>
          <w:szCs w:val="28"/>
        </w:rPr>
      </w:pPr>
      <w:r w:rsidRPr="00E45554">
        <w:rPr>
          <w:rFonts w:ascii="Times New Roman" w:hAnsi="Times New Roman" w:cs="Times New Roman"/>
          <w:sz w:val="28"/>
          <w:szCs w:val="28"/>
        </w:rPr>
        <w:t>1</w:t>
      </w:r>
      <w:r w:rsidRPr="005A5A35">
        <w:rPr>
          <w:rFonts w:ascii="Times New Roman" w:hAnsi="Times New Roman" w:cs="Times New Roman"/>
          <w:sz w:val="28"/>
          <w:szCs w:val="28"/>
        </w:rPr>
        <w:t>. Муницип</w:t>
      </w:r>
      <w:r>
        <w:rPr>
          <w:rFonts w:ascii="Times New Roman" w:hAnsi="Times New Roman" w:cs="Times New Roman"/>
          <w:sz w:val="28"/>
          <w:szCs w:val="28"/>
        </w:rPr>
        <w:t xml:space="preserve">альные гарантии предоставляются </w:t>
      </w:r>
      <w:r w:rsidRPr="005A5A35">
        <w:rPr>
          <w:rFonts w:ascii="Times New Roman" w:hAnsi="Times New Roman" w:cs="Times New Roman"/>
          <w:sz w:val="28"/>
          <w:szCs w:val="28"/>
        </w:rPr>
        <w:t>юридическому лицу, за исключением</w:t>
      </w:r>
      <w:r w:rsidRPr="00E45554">
        <w:rPr>
          <w:rFonts w:ascii="Times New Roman" w:hAnsi="Times New Roman" w:cs="Times New Roman"/>
          <w:sz w:val="28"/>
          <w:szCs w:val="28"/>
        </w:rPr>
        <w:t xml:space="preserve"> юридических лиц, указанных в </w:t>
      </w:r>
      <w:hyperlink r:id="rId10" w:history="1">
        <w:r w:rsidRPr="005A5A35">
          <w:rPr>
            <w:rFonts w:ascii="Times New Roman" w:hAnsi="Times New Roman" w:cs="Times New Roman"/>
            <w:color w:val="000000"/>
            <w:sz w:val="28"/>
            <w:szCs w:val="28"/>
          </w:rPr>
          <w:t>пункте 7 статьи 117</w:t>
        </w:r>
      </w:hyperlink>
      <w:r w:rsidRPr="00E45554">
        <w:rPr>
          <w:rFonts w:ascii="Times New Roman" w:hAnsi="Times New Roman" w:cs="Times New Roman"/>
          <w:sz w:val="28"/>
          <w:szCs w:val="28"/>
        </w:rPr>
        <w:t xml:space="preserve"> Бюджетного кодекса Российской Федерации, реализующему инвестиционный проект в муниципальном образовании, определяемому на конкурсной основе и соответствующему требованиям, установленным в настоящем порядке, а также юридическому лицу реализующему мероприятия для решения социально значимых задач муниципального образования городской округ город Пыть-Ях  (далее - юридическое лицо).</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Муниципальные гарантии предоставляются в письменной форме и оформляются договором (соглашением) о предоставлении муниципальной гарантии муниципального образования городской округ город Пыть-Ях.</w:t>
      </w:r>
    </w:p>
    <w:p w:rsidR="00446F55" w:rsidRPr="00E45554" w:rsidRDefault="00446F55">
      <w:pPr>
        <w:pStyle w:val="ConsPlusNormal"/>
        <w:spacing w:before="220"/>
        <w:ind w:firstLine="540"/>
        <w:jc w:val="both"/>
        <w:rPr>
          <w:rFonts w:ascii="Times New Roman" w:hAnsi="Times New Roman" w:cs="Times New Roman"/>
          <w:sz w:val="28"/>
          <w:szCs w:val="28"/>
        </w:rPr>
      </w:pPr>
      <w:bookmarkStart w:id="1" w:name="P44"/>
      <w:bookmarkEnd w:id="1"/>
      <w:r w:rsidRPr="00E45554">
        <w:rPr>
          <w:rFonts w:ascii="Times New Roman" w:hAnsi="Times New Roman" w:cs="Times New Roman"/>
          <w:sz w:val="28"/>
          <w:szCs w:val="28"/>
        </w:rPr>
        <w:t>3. Муниципальные гарантии предоставляются в целях реализации инвестиционных проектов исходя из приоритетов социально-экономического развития, а также мероприятий для решения социально значимых задач муниципального образования городской округ город Пыть-Ях.</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4. </w:t>
      </w:r>
      <w:hyperlink r:id="rId11" w:history="1">
        <w:r w:rsidRPr="005A5A35">
          <w:rPr>
            <w:rFonts w:ascii="Times New Roman" w:hAnsi="Times New Roman" w:cs="Times New Roman"/>
            <w:color w:val="000000"/>
            <w:sz w:val="28"/>
            <w:szCs w:val="28"/>
          </w:rPr>
          <w:t>Порядок</w:t>
        </w:r>
      </w:hyperlink>
      <w:r w:rsidRPr="00E45554">
        <w:rPr>
          <w:rFonts w:ascii="Times New Roman" w:hAnsi="Times New Roman" w:cs="Times New Roman"/>
          <w:sz w:val="28"/>
          <w:szCs w:val="28"/>
        </w:rPr>
        <w:t xml:space="preserve"> конкурсного отбора юридических лиц и инвестиционных проектов на право получения муниципальных гарантий муниципального образования городской округ город Пыть-Ях утверждается </w:t>
      </w:r>
      <w:r>
        <w:rPr>
          <w:rFonts w:ascii="Times New Roman" w:hAnsi="Times New Roman" w:cs="Times New Roman"/>
          <w:sz w:val="28"/>
          <w:szCs w:val="28"/>
        </w:rPr>
        <w:t>а</w:t>
      </w:r>
      <w:r w:rsidRPr="00E45554">
        <w:rPr>
          <w:rFonts w:ascii="Times New Roman" w:hAnsi="Times New Roman" w:cs="Times New Roman"/>
          <w:sz w:val="28"/>
          <w:szCs w:val="28"/>
        </w:rPr>
        <w:t>дминистрацией города.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5. Муниципальные гарантии предоставляются по кредитам российских банков, имеющих генеральную лицензию Центрального банка Российской Федерации на осуществление банковских операций, а также по кредитам государственной корпорации развития </w:t>
      </w:r>
      <w:r>
        <w:rPr>
          <w:rFonts w:ascii="Times New Roman" w:hAnsi="Times New Roman" w:cs="Times New Roman"/>
          <w:sz w:val="28"/>
          <w:szCs w:val="28"/>
        </w:rPr>
        <w:t>«</w:t>
      </w:r>
      <w:r w:rsidRPr="00E45554">
        <w:rPr>
          <w:rFonts w:ascii="Times New Roman" w:hAnsi="Times New Roman" w:cs="Times New Roman"/>
          <w:sz w:val="28"/>
          <w:szCs w:val="28"/>
        </w:rPr>
        <w:t>ВЭБ.РФ</w:t>
      </w:r>
      <w:r>
        <w:rPr>
          <w:rFonts w:ascii="Times New Roman" w:hAnsi="Times New Roman" w:cs="Times New Roman"/>
          <w:sz w:val="28"/>
          <w:szCs w:val="28"/>
        </w:rPr>
        <w:t>»</w:t>
      </w:r>
      <w:r w:rsidRPr="00E45554">
        <w:rPr>
          <w:rFonts w:ascii="Times New Roman" w:hAnsi="Times New Roman" w:cs="Times New Roman"/>
          <w:sz w:val="28"/>
          <w:szCs w:val="28"/>
        </w:rPr>
        <w:t>.</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6. Кредиты, обеспеченные муниципальными гарантиями, являются целевыми и направляются исключительно на осуществление (финансирование) инвестиционных проектов, отобранных в установленном порядке.</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7. Муниципальные гарантии предоставляются юридическим лицам, соответствующим следующим требованиям:</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 участники (акционеры), доля которых в уставном капитале юридического лица составляет не менее 10 процентов (далее - участники (акционеры), руководящий состав юридического лица имеют успешный опыт реализации подобных проектов, в том числе по их выводу на плановую окупаемость, обеспечению достижения запланированных показателей экономической эффективности;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у юридического лица, а также у его участников (акционеров) отсутствуют недоимка по налогам, сборам, и (или) задолженность по иным обязательным платежам, и (или) задолженность по уплате процентов за использование бюджетных средств, пеней, штрафов, и (или) просроченная задолженность по ранее предоставленным на возвратной основе бюджетным средствам муниципального образования;</w:t>
      </w:r>
    </w:p>
    <w:p w:rsidR="00446F55" w:rsidRPr="00E45554" w:rsidRDefault="00446F55">
      <w:pPr>
        <w:pStyle w:val="ConsPlusNormal"/>
        <w:spacing w:before="220"/>
        <w:ind w:firstLine="540"/>
        <w:jc w:val="both"/>
        <w:rPr>
          <w:rFonts w:ascii="Times New Roman" w:hAnsi="Times New Roman" w:cs="Times New Roman"/>
          <w:i/>
          <w:sz w:val="28"/>
          <w:szCs w:val="28"/>
        </w:rPr>
      </w:pPr>
      <w:r w:rsidRPr="00E45554">
        <w:rPr>
          <w:rFonts w:ascii="Times New Roman" w:hAnsi="Times New Roman" w:cs="Times New Roman"/>
          <w:sz w:val="28"/>
          <w:szCs w:val="28"/>
        </w:rPr>
        <w:t>3) юридическое лицо, а также его участники (акционеры) не находятся в процессе реорганизации или ликвидации, в отношении которых не возбуждено производство по делу о несостоятельности (банкротстве);</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4) юридическое лицо имеет документальное подтверждение со стороны сторонних инвесторов (со инвесторов) и (или) кредитных организаций о готовности предоставить финансирование для покрытия той доли от полной стоимости инвестиционного проекта, которая не обеспечена муниципальной гарантией, поддержкой и собственными средствами участников (акционеров) принципала;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5) юридическое лицо зарегистрировано на территории Российской Федерации и осуществляет свою деятельность в муниципальном образовании городской округ город Пыть-Ях;</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6) юридическое лицо имеет удовлетворительное (устойчивое) финансовое состояние, нормативные показатели текущей ликвидности и обеспеченность собственными средствами;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7) юридическое лицо не ограничено уставными документами в осуществлении соответствующего вида деятельности.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8. Муниципальные гарантии муниципального образования могут предоставляться как на платной, так и на бесплатной основе. </w:t>
      </w:r>
      <w:hyperlink r:id="rId12" w:history="1">
        <w:r w:rsidRPr="005A5A35">
          <w:rPr>
            <w:rFonts w:ascii="Times New Roman" w:hAnsi="Times New Roman" w:cs="Times New Roman"/>
            <w:color w:val="000000"/>
            <w:sz w:val="28"/>
            <w:szCs w:val="28"/>
          </w:rPr>
          <w:t>Порядок</w:t>
        </w:r>
      </w:hyperlink>
      <w:r w:rsidRPr="005A5A35">
        <w:rPr>
          <w:rFonts w:ascii="Times New Roman" w:hAnsi="Times New Roman" w:cs="Times New Roman"/>
          <w:color w:val="000000"/>
          <w:sz w:val="28"/>
          <w:szCs w:val="28"/>
        </w:rPr>
        <w:t>,</w:t>
      </w:r>
      <w:r w:rsidRPr="00E45554">
        <w:rPr>
          <w:rFonts w:ascii="Times New Roman" w:hAnsi="Times New Roman" w:cs="Times New Roman"/>
          <w:sz w:val="28"/>
          <w:szCs w:val="28"/>
        </w:rPr>
        <w:t xml:space="preserve"> условия и размер взимания платы за предоставление муниципальной гарантии устанавливаются администрацией города.</w:t>
      </w:r>
    </w:p>
    <w:p w:rsidR="00446F55" w:rsidRPr="00E45554" w:rsidRDefault="00446F55">
      <w:pPr>
        <w:pStyle w:val="ConsPlusNormal"/>
        <w:jc w:val="both"/>
        <w:rPr>
          <w:rFonts w:ascii="Times New Roman" w:hAnsi="Times New Roman" w:cs="Times New Roman"/>
          <w:sz w:val="28"/>
          <w:szCs w:val="28"/>
        </w:rPr>
      </w:pPr>
    </w:p>
    <w:p w:rsidR="00446F55" w:rsidRPr="00263343" w:rsidRDefault="00446F55">
      <w:pPr>
        <w:pStyle w:val="ConsPlusTitle"/>
        <w:ind w:firstLine="540"/>
        <w:jc w:val="both"/>
        <w:outlineLvl w:val="0"/>
        <w:rPr>
          <w:rFonts w:ascii="Times New Roman" w:hAnsi="Times New Roman" w:cs="Times New Roman"/>
          <w:b w:val="0"/>
          <w:sz w:val="28"/>
          <w:szCs w:val="28"/>
        </w:rPr>
      </w:pPr>
      <w:r w:rsidRPr="00263343">
        <w:rPr>
          <w:rFonts w:ascii="Times New Roman" w:hAnsi="Times New Roman" w:cs="Times New Roman"/>
          <w:b w:val="0"/>
          <w:sz w:val="28"/>
          <w:szCs w:val="28"/>
        </w:rPr>
        <w:t>Статья 3. Обеспечение исполнения обязательств принципала по регрессному требованию</w:t>
      </w:r>
    </w:p>
    <w:p w:rsidR="00446F55" w:rsidRPr="00E45554" w:rsidRDefault="00446F55">
      <w:pPr>
        <w:pStyle w:val="ConsPlusNormal"/>
        <w:jc w:val="both"/>
        <w:rPr>
          <w:rFonts w:ascii="Times New Roman" w:hAnsi="Times New Roman" w:cs="Times New Roman"/>
          <w:sz w:val="28"/>
          <w:szCs w:val="28"/>
        </w:rPr>
      </w:pPr>
    </w:p>
    <w:p w:rsidR="00446F55" w:rsidRPr="00E45554" w:rsidRDefault="00446F55">
      <w:pPr>
        <w:pStyle w:val="ConsPlusNormal"/>
        <w:ind w:firstLine="540"/>
        <w:jc w:val="both"/>
        <w:rPr>
          <w:rFonts w:ascii="Times New Roman" w:hAnsi="Times New Roman" w:cs="Times New Roman"/>
          <w:sz w:val="28"/>
          <w:szCs w:val="28"/>
        </w:rPr>
      </w:pPr>
      <w:r w:rsidRPr="00E45554">
        <w:rPr>
          <w:rFonts w:ascii="Times New Roman" w:hAnsi="Times New Roman" w:cs="Times New Roman"/>
          <w:sz w:val="28"/>
          <w:szCs w:val="28"/>
        </w:rPr>
        <w:t>1. Администрация города при предоставлении муниципальной гарантии муниципального образования устанавливает размер предоставляемого принципалом обеспечения исполнения обязательств по удовлетворению регрессного требования к нему в связи с исполнением в полном объеме или в какой-либо части.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Способами обеспечения исполнения обязательств принципала могут быть:</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 банковские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государственные и муниципальные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залог имущества.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Передаваемое в залог имущество должно иметь высокую степень ликвидности, определяемую в соответствии со статьей 93.2 Бюджетного кодекса Российской Федерации. </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Предметом залога может служить имущество в виде:</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 принадлежащего залогодателю на праве собственности недвижимого имущества, за исключением социальных объектов, находящихся в собственности муниципального образования;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принадлежащих принципалу на праве собственности 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принадлежащих принципалу имущественных прав (требований) (в отношении муниципальных гарантий, предоставленных юридическим лицам, реализующим инвестиционные проекты).</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Оценка рыночной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Предметом договора залога не может являться имущество, которое:</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находится в собственности муниципального образования;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в соответствии с законодательством Российской Федерации не может являться предметом залога;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является предметом залога по другим договорам.</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Расходы, связанные с оформлением залога и оценкой передаваемого в залог имущества, несет залогодатель.</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Договор залога имущества заключается в соответствии с гражданским законодательством одновременно с договором о предоставлении муниципальной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Передаваемое в залог имущество (кроме прав требования по денежным обязательствам)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4. 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ключевой ставки Центрального банка Российской Федерации, действующей на дату исполнения муниципальной гарантии, в </w:t>
      </w:r>
      <w:hyperlink r:id="rId13" w:history="1">
        <w:r w:rsidRPr="005A5A35">
          <w:rPr>
            <w:rFonts w:ascii="Times New Roman" w:hAnsi="Times New Roman" w:cs="Times New Roman"/>
            <w:color w:val="000000"/>
            <w:sz w:val="28"/>
            <w:szCs w:val="28"/>
          </w:rPr>
          <w:t>порядке</w:t>
        </w:r>
      </w:hyperlink>
      <w:r w:rsidRPr="00E45554">
        <w:rPr>
          <w:rFonts w:ascii="Times New Roman" w:hAnsi="Times New Roman" w:cs="Times New Roman"/>
          <w:sz w:val="28"/>
          <w:szCs w:val="28"/>
        </w:rPr>
        <w:t xml:space="preserve"> и на условиях, установленных </w:t>
      </w:r>
      <w:r>
        <w:rPr>
          <w:rFonts w:ascii="Times New Roman" w:hAnsi="Times New Roman" w:cs="Times New Roman"/>
          <w:sz w:val="28"/>
          <w:szCs w:val="28"/>
        </w:rPr>
        <w:t>а</w:t>
      </w:r>
      <w:r w:rsidRPr="00E45554">
        <w:rPr>
          <w:rFonts w:ascii="Times New Roman" w:hAnsi="Times New Roman" w:cs="Times New Roman"/>
          <w:sz w:val="28"/>
          <w:szCs w:val="28"/>
        </w:rPr>
        <w:t>дминистрацией города.</w:t>
      </w:r>
    </w:p>
    <w:p w:rsidR="00446F55" w:rsidRPr="00E45554" w:rsidRDefault="00446F55">
      <w:pPr>
        <w:pStyle w:val="ConsPlusNormal"/>
        <w:jc w:val="both"/>
        <w:rPr>
          <w:rFonts w:ascii="Times New Roman" w:hAnsi="Times New Roman" w:cs="Times New Roman"/>
          <w:sz w:val="28"/>
          <w:szCs w:val="28"/>
        </w:rPr>
      </w:pPr>
    </w:p>
    <w:p w:rsidR="00446F55" w:rsidRPr="00263343" w:rsidRDefault="00446F55">
      <w:pPr>
        <w:pStyle w:val="ConsPlusTitle"/>
        <w:ind w:firstLine="540"/>
        <w:jc w:val="both"/>
        <w:outlineLvl w:val="0"/>
        <w:rPr>
          <w:rFonts w:ascii="Times New Roman" w:hAnsi="Times New Roman" w:cs="Times New Roman"/>
          <w:b w:val="0"/>
          <w:sz w:val="28"/>
          <w:szCs w:val="28"/>
        </w:rPr>
      </w:pPr>
      <w:r w:rsidRPr="00263343">
        <w:rPr>
          <w:rFonts w:ascii="Times New Roman" w:hAnsi="Times New Roman" w:cs="Times New Roman"/>
          <w:b w:val="0"/>
          <w:sz w:val="28"/>
          <w:szCs w:val="28"/>
        </w:rPr>
        <w:t>Статья 4. Принятие решения о предоставлении муниципальной гарантии</w:t>
      </w:r>
    </w:p>
    <w:p w:rsidR="00446F55" w:rsidRPr="00E45554" w:rsidRDefault="00446F55">
      <w:pPr>
        <w:pStyle w:val="ConsPlusNormal"/>
        <w:jc w:val="both"/>
        <w:rPr>
          <w:rFonts w:ascii="Times New Roman" w:hAnsi="Times New Roman" w:cs="Times New Roman"/>
          <w:sz w:val="28"/>
          <w:szCs w:val="28"/>
        </w:rPr>
      </w:pPr>
    </w:p>
    <w:p w:rsidR="00446F55" w:rsidRPr="00E45554" w:rsidRDefault="00446F55">
      <w:pPr>
        <w:pStyle w:val="ConsPlusNormal"/>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1. От имени муниципального образования городской округ город Пыть-Ях муниципальные гарантии предоставляются </w:t>
      </w:r>
      <w:r>
        <w:rPr>
          <w:rFonts w:ascii="Times New Roman" w:hAnsi="Times New Roman" w:cs="Times New Roman"/>
          <w:sz w:val="28"/>
          <w:szCs w:val="28"/>
        </w:rPr>
        <w:t>а</w:t>
      </w:r>
      <w:r w:rsidRPr="00E45554">
        <w:rPr>
          <w:rFonts w:ascii="Times New Roman" w:hAnsi="Times New Roman" w:cs="Times New Roman"/>
          <w:sz w:val="28"/>
          <w:szCs w:val="28"/>
        </w:rPr>
        <w:t>дминистрацией города Пыть-Яха в пределах общей суммы предоставляемых муниципальных гарантий, указанной в решении Думы города Пыть-Яха о бюджете города Пыть-Яха на очередной финансовый год и на плановый период.</w:t>
      </w:r>
    </w:p>
    <w:p w:rsidR="00446F55" w:rsidRPr="00E45554" w:rsidRDefault="00446F55">
      <w:pPr>
        <w:pStyle w:val="ConsPlusNormal"/>
        <w:spacing w:before="220"/>
        <w:ind w:firstLine="540"/>
        <w:jc w:val="both"/>
        <w:rPr>
          <w:rFonts w:ascii="Times New Roman" w:hAnsi="Times New Roman" w:cs="Times New Roman"/>
          <w:sz w:val="28"/>
          <w:szCs w:val="28"/>
        </w:rPr>
      </w:pPr>
      <w:bookmarkStart w:id="2" w:name="P120"/>
      <w:bookmarkEnd w:id="2"/>
      <w:r w:rsidRPr="00E45554">
        <w:rPr>
          <w:rFonts w:ascii="Times New Roman" w:hAnsi="Times New Roman" w:cs="Times New Roman"/>
          <w:sz w:val="28"/>
          <w:szCs w:val="28"/>
        </w:rPr>
        <w:t xml:space="preserve">2. Юридическое лицо, желающее получить муниципальную гарантию, направляет в администрацию города заявление и документы согласно </w:t>
      </w:r>
      <w:hyperlink r:id="rId14" w:history="1">
        <w:r w:rsidRPr="005A5A35">
          <w:rPr>
            <w:rFonts w:ascii="Times New Roman" w:hAnsi="Times New Roman" w:cs="Times New Roman"/>
            <w:color w:val="000000"/>
            <w:sz w:val="28"/>
            <w:szCs w:val="28"/>
          </w:rPr>
          <w:t>перечню</w:t>
        </w:r>
      </w:hyperlink>
      <w:r w:rsidRPr="005A5A35">
        <w:rPr>
          <w:rFonts w:ascii="Times New Roman" w:hAnsi="Times New Roman" w:cs="Times New Roman"/>
          <w:color w:val="000000"/>
          <w:sz w:val="28"/>
          <w:szCs w:val="28"/>
        </w:rPr>
        <w:t xml:space="preserve">, </w:t>
      </w:r>
      <w:r w:rsidRPr="00E45554">
        <w:rPr>
          <w:rFonts w:ascii="Times New Roman" w:hAnsi="Times New Roman" w:cs="Times New Roman"/>
          <w:sz w:val="28"/>
          <w:szCs w:val="28"/>
        </w:rPr>
        <w:t>утверждаемому администрацией города.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3. Решение о предоставлении муниципальной гарантии принимается </w:t>
      </w:r>
      <w:r>
        <w:rPr>
          <w:rFonts w:ascii="Times New Roman" w:hAnsi="Times New Roman" w:cs="Times New Roman"/>
          <w:sz w:val="28"/>
          <w:szCs w:val="28"/>
        </w:rPr>
        <w:t>а</w:t>
      </w:r>
      <w:r w:rsidRPr="00E45554">
        <w:rPr>
          <w:rFonts w:ascii="Times New Roman" w:hAnsi="Times New Roman" w:cs="Times New Roman"/>
          <w:sz w:val="28"/>
          <w:szCs w:val="28"/>
        </w:rPr>
        <w:t>дминистрацией города Пыть-Яха.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4. Основаниями для отказа в предоставлении юридическому лицу муниципальной гарантии являются следующие обстоятельства: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1) несоответствие юридического лица требованиям, установленным </w:t>
      </w:r>
      <w:r w:rsidRPr="005A5A35">
        <w:rPr>
          <w:rFonts w:ascii="Times New Roman" w:hAnsi="Times New Roman" w:cs="Times New Roman"/>
          <w:color w:val="000000"/>
          <w:sz w:val="28"/>
          <w:szCs w:val="28"/>
        </w:rPr>
        <w:t>пунктом 4 статьи 2</w:t>
      </w:r>
      <w:r w:rsidRPr="00E45554">
        <w:rPr>
          <w:rFonts w:ascii="Times New Roman" w:hAnsi="Times New Roman" w:cs="Times New Roman"/>
          <w:sz w:val="28"/>
          <w:szCs w:val="28"/>
        </w:rPr>
        <w:t xml:space="preserve"> настоящего порядка;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2) отсутствие обеспечения исполнения обязательств юридического лица по регрессному требованию в размере, установленном </w:t>
      </w:r>
      <w:r>
        <w:rPr>
          <w:rFonts w:ascii="Times New Roman" w:hAnsi="Times New Roman" w:cs="Times New Roman"/>
          <w:sz w:val="28"/>
          <w:szCs w:val="28"/>
        </w:rPr>
        <w:t>а</w:t>
      </w:r>
      <w:r w:rsidRPr="00E45554">
        <w:rPr>
          <w:rFonts w:ascii="Times New Roman" w:hAnsi="Times New Roman" w:cs="Times New Roman"/>
          <w:sz w:val="28"/>
          <w:szCs w:val="28"/>
        </w:rPr>
        <w:t>дминистрацией города;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представление неполного комплекта документов, перечень которых установлен Администрацией города (далее - документы);</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4) недостоверная информация или внутренние несоответствия в представленных документах;</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5) решение конкурсной комиссии об отказе в предоставлении муниципальной гарантии муниципального образования, принятое в порядке, установленном </w:t>
      </w:r>
      <w:r>
        <w:rPr>
          <w:rFonts w:ascii="Times New Roman" w:hAnsi="Times New Roman" w:cs="Times New Roman"/>
          <w:sz w:val="28"/>
          <w:szCs w:val="28"/>
        </w:rPr>
        <w:t>а</w:t>
      </w:r>
      <w:r w:rsidRPr="00E45554">
        <w:rPr>
          <w:rFonts w:ascii="Times New Roman" w:hAnsi="Times New Roman" w:cs="Times New Roman"/>
          <w:sz w:val="28"/>
          <w:szCs w:val="28"/>
        </w:rPr>
        <w:t>дминистрацией города;</w:t>
      </w:r>
    </w:p>
    <w:p w:rsidR="00446F55" w:rsidRPr="00E45554" w:rsidRDefault="00446F55">
      <w:pPr>
        <w:pStyle w:val="ConsPlusNormal"/>
        <w:spacing w:before="220"/>
        <w:ind w:firstLine="540"/>
        <w:jc w:val="both"/>
        <w:rPr>
          <w:rFonts w:ascii="Times New Roman" w:hAnsi="Times New Roman" w:cs="Times New Roman"/>
          <w:i/>
          <w:sz w:val="28"/>
          <w:szCs w:val="28"/>
        </w:rPr>
      </w:pPr>
      <w:r w:rsidRPr="00E45554">
        <w:rPr>
          <w:rFonts w:ascii="Times New Roman" w:hAnsi="Times New Roman" w:cs="Times New Roman"/>
          <w:sz w:val="28"/>
          <w:szCs w:val="28"/>
        </w:rPr>
        <w:t xml:space="preserve">6) несоответствие цели предоставления муниципальной гарантии целям, указанным в </w:t>
      </w:r>
      <w:hyperlink w:anchor="P44" w:history="1">
        <w:r w:rsidRPr="005A5A35">
          <w:rPr>
            <w:rFonts w:ascii="Times New Roman" w:hAnsi="Times New Roman" w:cs="Times New Roman"/>
            <w:color w:val="000000"/>
            <w:sz w:val="28"/>
            <w:szCs w:val="28"/>
          </w:rPr>
          <w:t>пункте 3 статьи 2</w:t>
        </w:r>
      </w:hyperlink>
      <w:r w:rsidRPr="005A5A35">
        <w:rPr>
          <w:rFonts w:ascii="Times New Roman" w:hAnsi="Times New Roman" w:cs="Times New Roman"/>
          <w:color w:val="000000"/>
          <w:sz w:val="28"/>
          <w:szCs w:val="28"/>
        </w:rPr>
        <w:t xml:space="preserve"> н</w:t>
      </w:r>
      <w:r w:rsidRPr="00E45554">
        <w:rPr>
          <w:rFonts w:ascii="Times New Roman" w:hAnsi="Times New Roman" w:cs="Times New Roman"/>
          <w:sz w:val="28"/>
          <w:szCs w:val="28"/>
        </w:rPr>
        <w:t>астоящего порядка.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5. В распоряжении </w:t>
      </w:r>
      <w:r>
        <w:rPr>
          <w:rFonts w:ascii="Times New Roman" w:hAnsi="Times New Roman" w:cs="Times New Roman"/>
          <w:sz w:val="28"/>
          <w:szCs w:val="28"/>
        </w:rPr>
        <w:t>а</w:t>
      </w:r>
      <w:r w:rsidRPr="00E45554">
        <w:rPr>
          <w:rFonts w:ascii="Times New Roman" w:hAnsi="Times New Roman" w:cs="Times New Roman"/>
          <w:sz w:val="28"/>
          <w:szCs w:val="28"/>
        </w:rPr>
        <w:t>дминистрации города о предоставлении муниципальной гарантии должны быть указаны:</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 лицо, в обеспечение исполнения обязательств которого предоставляется муниципальная гарантия;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лицо, в пользу которого предоставляется муниципальная гарантия;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4) объем обязательств гаранта по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5) предельная сумма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6) дата вступления в силу гарантии или событие (условие), с наступлением которого гарантия вступает в силу, срок действия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7) наличие или отсутствие регрессного требования;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8) размер платы за предоставление гарантии, если гарантия предоставляется на платной основе;</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9) перечень договоров, которые должны быть заключены при предоставлении муниципальной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10) должностные лица исполнительно-распорядительного органа муниципального образования, уполномоченные на заключение договоров от имени администрации города;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11) основания выдачи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12) определение гарантийного случая, срок и порядок предъявления требования бенефициара об исполнении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13) основания отзыва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14) порядок исполнения гарантом обязательств по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15)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16) основания прекращения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17) </w:t>
      </w:r>
      <w:r>
        <w:rPr>
          <w:rFonts w:ascii="Times New Roman" w:hAnsi="Times New Roman" w:cs="Times New Roman"/>
          <w:sz w:val="28"/>
          <w:szCs w:val="28"/>
        </w:rPr>
        <w:t xml:space="preserve"> </w:t>
      </w:r>
      <w:r w:rsidRPr="00E45554">
        <w:rPr>
          <w:rFonts w:ascii="Times New Roman" w:hAnsi="Times New Roman" w:cs="Times New Roman"/>
          <w:sz w:val="28"/>
          <w:szCs w:val="28"/>
        </w:rPr>
        <w:t>условия основного обязательства, которые не могут быть изменены без предварительного письменного согласия гаранта;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18) иные условия муниципальной гарантии, а также сведения, определенные Бюджетным </w:t>
      </w:r>
      <w:hyperlink r:id="rId15" w:history="1">
        <w:r w:rsidRPr="005A5A35">
          <w:rPr>
            <w:rFonts w:ascii="Times New Roman" w:hAnsi="Times New Roman" w:cs="Times New Roman"/>
            <w:sz w:val="28"/>
            <w:szCs w:val="28"/>
          </w:rPr>
          <w:t>кодексом</w:t>
        </w:r>
      </w:hyperlink>
      <w:r w:rsidRPr="00E45554">
        <w:rPr>
          <w:rFonts w:ascii="Times New Roman" w:hAnsi="Times New Roman" w:cs="Times New Roman"/>
          <w:sz w:val="28"/>
          <w:szCs w:val="28"/>
        </w:rPr>
        <w:t xml:space="preserve"> Российской Федерации, нормативными правовыми актами муниципального образования.</w:t>
      </w:r>
    </w:p>
    <w:p w:rsidR="00446F55" w:rsidRPr="00E45554" w:rsidRDefault="00446F55">
      <w:pPr>
        <w:pStyle w:val="ConsPlusNormal"/>
        <w:spacing w:before="220"/>
        <w:ind w:firstLine="540"/>
        <w:jc w:val="both"/>
        <w:rPr>
          <w:rFonts w:ascii="Times New Roman" w:hAnsi="Times New Roman" w:cs="Times New Roman"/>
          <w:sz w:val="28"/>
          <w:szCs w:val="28"/>
        </w:rPr>
      </w:pPr>
      <w:bookmarkStart w:id="3" w:name="P177"/>
      <w:bookmarkEnd w:id="3"/>
      <w:r w:rsidRPr="00E45554">
        <w:rPr>
          <w:rFonts w:ascii="Times New Roman" w:hAnsi="Times New Roman" w:cs="Times New Roman"/>
          <w:sz w:val="28"/>
          <w:szCs w:val="28"/>
        </w:rPr>
        <w:t xml:space="preserve">6. На основании решения о предоставлении муниципальной гарантии Администрация города с учетом требований Бюджетного </w:t>
      </w:r>
      <w:hyperlink r:id="rId16" w:history="1">
        <w:r w:rsidRPr="005A5A35">
          <w:rPr>
            <w:rFonts w:ascii="Times New Roman" w:hAnsi="Times New Roman" w:cs="Times New Roman"/>
            <w:color w:val="000000"/>
            <w:sz w:val="28"/>
            <w:szCs w:val="28"/>
          </w:rPr>
          <w:t>кодекса</w:t>
        </w:r>
      </w:hyperlink>
      <w:r w:rsidRPr="00E45554">
        <w:rPr>
          <w:rFonts w:ascii="Times New Roman" w:hAnsi="Times New Roman" w:cs="Times New Roman"/>
          <w:sz w:val="28"/>
          <w:szCs w:val="28"/>
        </w:rPr>
        <w:t xml:space="preserve"> Российской Федерации и настоящего порядка заключают договоры:</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1) о предоставлении муниципальной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об обеспечении принципалом его возможных будущих обязательств по возмещению гаранту в порядке регресса сумм, уплаченных муниципальным образованием во исполнение (частичное исполнение) обязательств по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3) иные договоры в соответствии с распоряжением </w:t>
      </w:r>
      <w:r>
        <w:rPr>
          <w:rFonts w:ascii="Times New Roman" w:hAnsi="Times New Roman" w:cs="Times New Roman"/>
          <w:sz w:val="28"/>
          <w:szCs w:val="28"/>
        </w:rPr>
        <w:t>а</w:t>
      </w:r>
      <w:r w:rsidRPr="00E45554">
        <w:rPr>
          <w:rFonts w:ascii="Times New Roman" w:hAnsi="Times New Roman" w:cs="Times New Roman"/>
          <w:sz w:val="28"/>
          <w:szCs w:val="28"/>
        </w:rPr>
        <w:t>дминистраци</w:t>
      </w:r>
      <w:r>
        <w:rPr>
          <w:rFonts w:ascii="Times New Roman" w:hAnsi="Times New Roman" w:cs="Times New Roman"/>
          <w:sz w:val="28"/>
          <w:szCs w:val="28"/>
        </w:rPr>
        <w:t>и</w:t>
      </w:r>
      <w:r w:rsidRPr="00E45554">
        <w:rPr>
          <w:rFonts w:ascii="Times New Roman" w:hAnsi="Times New Roman" w:cs="Times New Roman"/>
          <w:sz w:val="28"/>
          <w:szCs w:val="28"/>
        </w:rPr>
        <w:t xml:space="preserve"> города.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7. В договоре о предоставлении муниципальной гарантии должны быть определены условия гарантии, установленные Бюджетным </w:t>
      </w:r>
      <w:hyperlink r:id="rId17" w:history="1">
        <w:r w:rsidRPr="005A5A35">
          <w:rPr>
            <w:rFonts w:ascii="Times New Roman" w:hAnsi="Times New Roman" w:cs="Times New Roman"/>
            <w:color w:val="000000"/>
            <w:sz w:val="28"/>
            <w:szCs w:val="28"/>
          </w:rPr>
          <w:t>кодексом</w:t>
        </w:r>
      </w:hyperlink>
      <w:r w:rsidRPr="005A5A35">
        <w:rPr>
          <w:rFonts w:ascii="Times New Roman" w:hAnsi="Times New Roman" w:cs="Times New Roman"/>
          <w:color w:val="000000"/>
          <w:sz w:val="28"/>
          <w:szCs w:val="28"/>
        </w:rPr>
        <w:t xml:space="preserve"> </w:t>
      </w:r>
      <w:r w:rsidRPr="00E45554">
        <w:rPr>
          <w:rFonts w:ascii="Times New Roman" w:hAnsi="Times New Roman" w:cs="Times New Roman"/>
          <w:sz w:val="28"/>
          <w:szCs w:val="28"/>
        </w:rPr>
        <w:t xml:space="preserve">Российской Федерации и нормативными </w:t>
      </w:r>
      <w:hyperlink r:id="rId18" w:history="1">
        <w:r w:rsidRPr="005A5A35">
          <w:rPr>
            <w:rFonts w:ascii="Times New Roman" w:hAnsi="Times New Roman" w:cs="Times New Roman"/>
            <w:color w:val="000000"/>
            <w:sz w:val="28"/>
            <w:szCs w:val="28"/>
          </w:rPr>
          <w:t>правовыми актами</w:t>
        </w:r>
      </w:hyperlink>
      <w:r w:rsidRPr="00E45554">
        <w:rPr>
          <w:rFonts w:ascii="Times New Roman" w:hAnsi="Times New Roman" w:cs="Times New Roman"/>
          <w:sz w:val="28"/>
          <w:szCs w:val="28"/>
        </w:rPr>
        <w:t xml:space="preserve"> муниципального образования городской округ город Пыть-Ях.</w:t>
      </w:r>
    </w:p>
    <w:p w:rsidR="00446F55" w:rsidRPr="00E45554" w:rsidRDefault="00446F55">
      <w:pPr>
        <w:pStyle w:val="ConsPlusNormal"/>
        <w:jc w:val="both"/>
        <w:rPr>
          <w:rFonts w:ascii="Times New Roman" w:hAnsi="Times New Roman" w:cs="Times New Roman"/>
          <w:sz w:val="28"/>
          <w:szCs w:val="28"/>
        </w:rPr>
      </w:pPr>
    </w:p>
    <w:p w:rsidR="00446F55" w:rsidRPr="00263343" w:rsidRDefault="00446F55" w:rsidP="00263343">
      <w:pPr>
        <w:pStyle w:val="ConsPlusTitle"/>
        <w:tabs>
          <w:tab w:val="left" w:pos="1440"/>
          <w:tab w:val="left" w:pos="1620"/>
          <w:tab w:val="left" w:pos="2160"/>
        </w:tabs>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Статья 5. </w:t>
      </w:r>
      <w:r w:rsidRPr="00263343">
        <w:rPr>
          <w:rFonts w:ascii="Times New Roman" w:hAnsi="Times New Roman" w:cs="Times New Roman"/>
          <w:b w:val="0"/>
          <w:sz w:val="28"/>
          <w:szCs w:val="28"/>
        </w:rPr>
        <w:t>Ответственность муниципального образования по предоставленным муниципальным гарантиям</w:t>
      </w:r>
    </w:p>
    <w:p w:rsidR="00446F55" w:rsidRPr="00263343" w:rsidRDefault="00446F55">
      <w:pPr>
        <w:pStyle w:val="ConsPlusNormal"/>
        <w:jc w:val="both"/>
        <w:rPr>
          <w:rFonts w:ascii="Times New Roman" w:hAnsi="Times New Roman" w:cs="Times New Roman"/>
          <w:sz w:val="28"/>
          <w:szCs w:val="28"/>
        </w:rPr>
      </w:pPr>
    </w:p>
    <w:p w:rsidR="00446F55" w:rsidRPr="00E45554" w:rsidRDefault="00446F55">
      <w:pPr>
        <w:pStyle w:val="ConsPlusNormal"/>
        <w:ind w:firstLine="540"/>
        <w:jc w:val="both"/>
        <w:rPr>
          <w:rFonts w:ascii="Times New Roman" w:hAnsi="Times New Roman" w:cs="Times New Roman"/>
          <w:sz w:val="28"/>
          <w:szCs w:val="28"/>
        </w:rPr>
      </w:pPr>
      <w:r w:rsidRPr="00E45554">
        <w:rPr>
          <w:rFonts w:ascii="Times New Roman" w:hAnsi="Times New Roman" w:cs="Times New Roman"/>
          <w:sz w:val="28"/>
          <w:szCs w:val="28"/>
        </w:rPr>
        <w:t>1. По предоставленным муниципальным гарантиям гарант несет субсидиарную ответственность дополнительно к ответственности принципала по основному обязательству принципала (то есть по обязательству принципала перед бенефициаром) в пределах суммы муниципальной гарантии.</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Ответственность гаранта по муниципальной гарантии, обеспечивающей исполнение обязательств принципала по кредитному договору, ограничивается уплатой суммы основного долга и начисленных на нее плановых процентов (то есть платы за предоставление кредита), при этом муниципальной гарантией не обеспечивается исполнение обязательств принципала по уплате судебных расходов, штрафов, комиссий, пеней, процентов за просрочку погашения задолженности по основному долгу и просрочку уплаты плановых процентов.</w:t>
      </w:r>
    </w:p>
    <w:p w:rsidR="00446F55" w:rsidRPr="00E45554" w:rsidRDefault="00446F55" w:rsidP="005A5A35">
      <w:pPr>
        <w:pStyle w:val="ConsPlusNormal"/>
        <w:tabs>
          <w:tab w:val="left" w:pos="540"/>
        </w:tabs>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3. Порядок предъявления, рассмотрения и исполнения требований бенефициара к гаранту об уплате денежной суммы по гарантии, признания требования необоснованным, основания для отказа в удовлетворении гарантом требований бенефициара и прекращения обязательств по гарантии, а также условия отзыва гарантии и иные вопросы взаимоотношений между гарантом, бенефициаром и принципалом, не урегулированные настоящим порядком, устанавливаются соответствующими договорами, указанными в </w:t>
      </w:r>
      <w:hyperlink w:anchor="P177" w:history="1">
        <w:r w:rsidRPr="005A5A35">
          <w:rPr>
            <w:rFonts w:ascii="Times New Roman" w:hAnsi="Times New Roman" w:cs="Times New Roman"/>
            <w:color w:val="000000"/>
            <w:sz w:val="28"/>
            <w:szCs w:val="28"/>
          </w:rPr>
          <w:t xml:space="preserve">пункте </w:t>
        </w:r>
        <w:r>
          <w:rPr>
            <w:rFonts w:ascii="Times New Roman" w:hAnsi="Times New Roman" w:cs="Times New Roman"/>
            <w:color w:val="000000"/>
            <w:sz w:val="28"/>
            <w:szCs w:val="28"/>
          </w:rPr>
          <w:t xml:space="preserve">             </w:t>
        </w:r>
        <w:r w:rsidRPr="005A5A35">
          <w:rPr>
            <w:rFonts w:ascii="Times New Roman" w:hAnsi="Times New Roman" w:cs="Times New Roman"/>
            <w:color w:val="000000"/>
            <w:sz w:val="28"/>
            <w:szCs w:val="28"/>
          </w:rPr>
          <w:t>6 статьи 4</w:t>
        </w:r>
      </w:hyperlink>
      <w:r w:rsidRPr="005A5A35">
        <w:rPr>
          <w:rFonts w:ascii="Times New Roman" w:hAnsi="Times New Roman" w:cs="Times New Roman"/>
          <w:color w:val="000000"/>
          <w:sz w:val="28"/>
          <w:szCs w:val="28"/>
        </w:rPr>
        <w:t xml:space="preserve"> </w:t>
      </w:r>
      <w:r w:rsidRPr="00E45554">
        <w:rPr>
          <w:rFonts w:ascii="Times New Roman" w:hAnsi="Times New Roman" w:cs="Times New Roman"/>
          <w:sz w:val="28"/>
          <w:szCs w:val="28"/>
        </w:rPr>
        <w:t>настоящего порядка.</w:t>
      </w:r>
    </w:p>
    <w:p w:rsidR="00446F55" w:rsidRPr="00E45554" w:rsidRDefault="00446F55">
      <w:pPr>
        <w:pStyle w:val="ConsPlusNormal"/>
        <w:jc w:val="both"/>
        <w:rPr>
          <w:rFonts w:ascii="Times New Roman" w:hAnsi="Times New Roman" w:cs="Times New Roman"/>
          <w:sz w:val="28"/>
          <w:szCs w:val="28"/>
        </w:rPr>
      </w:pPr>
    </w:p>
    <w:p w:rsidR="00446F55" w:rsidRPr="00263343" w:rsidRDefault="00446F55">
      <w:pPr>
        <w:pStyle w:val="ConsPlusTitle"/>
        <w:ind w:firstLine="540"/>
        <w:jc w:val="both"/>
        <w:outlineLvl w:val="0"/>
        <w:rPr>
          <w:rFonts w:ascii="Times New Roman" w:hAnsi="Times New Roman" w:cs="Times New Roman"/>
          <w:b w:val="0"/>
          <w:sz w:val="28"/>
          <w:szCs w:val="28"/>
        </w:rPr>
      </w:pPr>
      <w:r w:rsidRPr="00263343">
        <w:rPr>
          <w:rFonts w:ascii="Times New Roman" w:hAnsi="Times New Roman" w:cs="Times New Roman"/>
          <w:b w:val="0"/>
          <w:sz w:val="28"/>
          <w:szCs w:val="28"/>
        </w:rPr>
        <w:t>Статья 6. Учет муниципальных гарантий</w:t>
      </w:r>
    </w:p>
    <w:p w:rsidR="00446F55" w:rsidRPr="00E45554" w:rsidRDefault="00446F55">
      <w:pPr>
        <w:pStyle w:val="ConsPlusNormal"/>
        <w:jc w:val="both"/>
        <w:rPr>
          <w:rFonts w:ascii="Times New Roman" w:hAnsi="Times New Roman" w:cs="Times New Roman"/>
          <w:sz w:val="28"/>
          <w:szCs w:val="28"/>
        </w:rPr>
      </w:pPr>
    </w:p>
    <w:p w:rsidR="00446F55" w:rsidRPr="00E45554" w:rsidRDefault="00446F55">
      <w:pPr>
        <w:pStyle w:val="ConsPlusNormal"/>
        <w:ind w:firstLine="540"/>
        <w:jc w:val="both"/>
        <w:rPr>
          <w:rFonts w:ascii="Times New Roman" w:hAnsi="Times New Roman" w:cs="Times New Roman"/>
          <w:sz w:val="28"/>
          <w:szCs w:val="28"/>
        </w:rPr>
      </w:pPr>
      <w:r w:rsidRPr="00E45554">
        <w:rPr>
          <w:rFonts w:ascii="Times New Roman" w:hAnsi="Times New Roman" w:cs="Times New Roman"/>
          <w:sz w:val="28"/>
          <w:szCs w:val="28"/>
        </w:rPr>
        <w:t>1. Учет предоставленных муниципальных гарантий, исполнение принципалом своих обязательств, платежей по муниципальным гарантиям ведет Администрация города.</w:t>
      </w:r>
    </w:p>
    <w:p w:rsidR="00446F55"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2. Общая сумма обязательств, вытекающая из предоставленных муниципальных гарантий, включается в Муниципальную долговую книгу Муниципального образования городской округ город Пыть-Ях (далее по тексту – Долговая книга муниципального образования).</w:t>
      </w:r>
    </w:p>
    <w:p w:rsidR="00446F55" w:rsidRPr="00E45554" w:rsidRDefault="00446F55">
      <w:pPr>
        <w:pStyle w:val="ConsPlusNormal"/>
        <w:spacing w:before="220"/>
        <w:ind w:firstLine="540"/>
        <w:jc w:val="both"/>
        <w:rPr>
          <w:rFonts w:ascii="Times New Roman" w:hAnsi="Times New Roman" w:cs="Times New Roman"/>
          <w:sz w:val="28"/>
          <w:szCs w:val="28"/>
        </w:rPr>
      </w:pP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3. При предоставлении муниципальной гарантии вносится соответствующая запись в Долговую книгу муниципального образования об увеличении муниципального долга муниципального образования.</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 xml:space="preserve">4. Если муниципальная гарантия обеспечивает исполнение обязательств принципала полностью, то в случае частичного исполнения принципалом своих обязательств предельная сумма муниципальной гарантии сокращается на сумму такого исполнения. Если муниципальная гарантия обеспечивает исполнение обязательств принципала частично, то в случае частичного исполнения принципалом своих обязательств предельная сумма </w:t>
      </w:r>
      <w:r>
        <w:rPr>
          <w:rFonts w:ascii="Times New Roman" w:hAnsi="Times New Roman" w:cs="Times New Roman"/>
          <w:sz w:val="28"/>
          <w:szCs w:val="28"/>
        </w:rPr>
        <w:t>муниципальной</w:t>
      </w:r>
      <w:r w:rsidRPr="00E45554">
        <w:rPr>
          <w:rFonts w:ascii="Times New Roman" w:hAnsi="Times New Roman" w:cs="Times New Roman"/>
          <w:sz w:val="28"/>
          <w:szCs w:val="28"/>
        </w:rPr>
        <w:t xml:space="preserve"> гарантии сокращается пропорционально доле предельной суммы предоставленной гарантии в общем объеме обязательств принципала перед бенефициаром по соответствующему договору. Сокращение предельной суммы муниципальной гарантии производится на основании уведомлений бенефициара и (или) отчетности принципала.</w:t>
      </w:r>
    </w:p>
    <w:p w:rsidR="00446F55" w:rsidRPr="00E45554" w:rsidRDefault="00446F55">
      <w:pPr>
        <w:pStyle w:val="ConsPlusNormal"/>
        <w:spacing w:before="220"/>
        <w:ind w:firstLine="540"/>
        <w:jc w:val="both"/>
        <w:rPr>
          <w:rFonts w:ascii="Times New Roman" w:hAnsi="Times New Roman" w:cs="Times New Roman"/>
          <w:sz w:val="28"/>
          <w:szCs w:val="28"/>
        </w:rPr>
      </w:pPr>
      <w:r w:rsidRPr="00E45554">
        <w:rPr>
          <w:rFonts w:ascii="Times New Roman" w:hAnsi="Times New Roman" w:cs="Times New Roman"/>
          <w:sz w:val="28"/>
          <w:szCs w:val="28"/>
        </w:rPr>
        <w:t>Запись об уменьшении муниципального долга муниципального образования на сумму сокращенной предельной суммы муниципальной гарантии вносится в Долговую книгу муниципального образования, в отчетность об исполнении бюджета муниципального образования за отчетный период, а также в программу муниципальных гарантий муниципального образования при формировании бюджета муниципального образования на очередной финансовый год и на плановый период. Указанная запись вносится только при наличии соглашения между гарантом, принципалом и бенефициаром, предусматривающего порядок и условия сокращения предельной суммы гарантий при частичном исполнении обеспеченных муниципальной гарантией обязательств принципала.</w:t>
      </w:r>
    </w:p>
    <w:p w:rsidR="00446F55" w:rsidRPr="00E45554" w:rsidRDefault="00446F55">
      <w:pPr>
        <w:pStyle w:val="ConsPlusNormal"/>
        <w:jc w:val="both"/>
        <w:rPr>
          <w:rFonts w:ascii="Times New Roman" w:hAnsi="Times New Roman" w:cs="Times New Roman"/>
          <w:sz w:val="28"/>
          <w:szCs w:val="28"/>
        </w:rPr>
      </w:pPr>
    </w:p>
    <w:p w:rsidR="00446F55" w:rsidRPr="00E45554" w:rsidRDefault="00446F55">
      <w:pPr>
        <w:pStyle w:val="ConsPlusNormal"/>
        <w:jc w:val="both"/>
        <w:rPr>
          <w:rFonts w:ascii="Times New Roman" w:hAnsi="Times New Roman" w:cs="Times New Roman"/>
          <w:sz w:val="28"/>
          <w:szCs w:val="28"/>
        </w:rPr>
      </w:pPr>
    </w:p>
    <w:p w:rsidR="00446F55" w:rsidRPr="00E45554" w:rsidRDefault="00446F55">
      <w:pPr>
        <w:rPr>
          <w:sz w:val="28"/>
          <w:szCs w:val="28"/>
        </w:rPr>
      </w:pPr>
    </w:p>
    <w:sectPr w:rsidR="00446F55" w:rsidRPr="00E45554" w:rsidSect="00A32FE1">
      <w:headerReference w:type="even" r:id="rId19"/>
      <w:headerReference w:type="default" r:id="rId20"/>
      <w:pgSz w:w="11906" w:h="16838"/>
      <w:pgMar w:top="964" w:right="624"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55" w:rsidRDefault="00446F55">
      <w:r>
        <w:separator/>
      </w:r>
    </w:p>
  </w:endnote>
  <w:endnote w:type="continuationSeparator" w:id="0">
    <w:p w:rsidR="00446F55" w:rsidRDefault="00446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55" w:rsidRDefault="00446F55">
      <w:r>
        <w:separator/>
      </w:r>
    </w:p>
  </w:footnote>
  <w:footnote w:type="continuationSeparator" w:id="0">
    <w:p w:rsidR="00446F55" w:rsidRDefault="00446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5" w:rsidRDefault="00446F55" w:rsidP="00FC4B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6F55" w:rsidRDefault="00446F55" w:rsidP="00A32F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5" w:rsidRDefault="00446F55" w:rsidP="00FC4B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46F55" w:rsidRDefault="00446F55" w:rsidP="00A32FE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3F3"/>
    <w:rsid w:val="00070464"/>
    <w:rsid w:val="000C0BA8"/>
    <w:rsid w:val="000E7323"/>
    <w:rsid w:val="000F6BC7"/>
    <w:rsid w:val="001005F4"/>
    <w:rsid w:val="00155395"/>
    <w:rsid w:val="001857C5"/>
    <w:rsid w:val="001C3060"/>
    <w:rsid w:val="0021283B"/>
    <w:rsid w:val="00263343"/>
    <w:rsid w:val="00294E83"/>
    <w:rsid w:val="002F5B96"/>
    <w:rsid w:val="003046A8"/>
    <w:rsid w:val="00316158"/>
    <w:rsid w:val="00323591"/>
    <w:rsid w:val="00327BA7"/>
    <w:rsid w:val="00335A33"/>
    <w:rsid w:val="00355BD8"/>
    <w:rsid w:val="003B563C"/>
    <w:rsid w:val="003C7447"/>
    <w:rsid w:val="003E293A"/>
    <w:rsid w:val="00423E08"/>
    <w:rsid w:val="00446F55"/>
    <w:rsid w:val="004C35A9"/>
    <w:rsid w:val="004E29CC"/>
    <w:rsid w:val="00523C72"/>
    <w:rsid w:val="00567072"/>
    <w:rsid w:val="005A5A35"/>
    <w:rsid w:val="005C5D13"/>
    <w:rsid w:val="005D1DF2"/>
    <w:rsid w:val="00641B93"/>
    <w:rsid w:val="006956A5"/>
    <w:rsid w:val="006C2CA0"/>
    <w:rsid w:val="00732400"/>
    <w:rsid w:val="00757623"/>
    <w:rsid w:val="00772D66"/>
    <w:rsid w:val="007F75F5"/>
    <w:rsid w:val="00834F03"/>
    <w:rsid w:val="00882F59"/>
    <w:rsid w:val="00883EFA"/>
    <w:rsid w:val="008A5BE0"/>
    <w:rsid w:val="008B45F0"/>
    <w:rsid w:val="008D4571"/>
    <w:rsid w:val="00947522"/>
    <w:rsid w:val="009659A3"/>
    <w:rsid w:val="009703F3"/>
    <w:rsid w:val="00973BEA"/>
    <w:rsid w:val="00A0652E"/>
    <w:rsid w:val="00A32FE1"/>
    <w:rsid w:val="00AA40B0"/>
    <w:rsid w:val="00AB3662"/>
    <w:rsid w:val="00AF4A2A"/>
    <w:rsid w:val="00B05B65"/>
    <w:rsid w:val="00B21734"/>
    <w:rsid w:val="00B4255C"/>
    <w:rsid w:val="00B63002"/>
    <w:rsid w:val="00BF3E01"/>
    <w:rsid w:val="00C1043A"/>
    <w:rsid w:val="00C27C82"/>
    <w:rsid w:val="00C3698F"/>
    <w:rsid w:val="00C42954"/>
    <w:rsid w:val="00C60019"/>
    <w:rsid w:val="00C61F8E"/>
    <w:rsid w:val="00C664D2"/>
    <w:rsid w:val="00C66BC4"/>
    <w:rsid w:val="00CA1F0D"/>
    <w:rsid w:val="00CB4694"/>
    <w:rsid w:val="00CC0E58"/>
    <w:rsid w:val="00CC32ED"/>
    <w:rsid w:val="00CE3FFF"/>
    <w:rsid w:val="00CF2240"/>
    <w:rsid w:val="00D20ACA"/>
    <w:rsid w:val="00DA6588"/>
    <w:rsid w:val="00DB5F91"/>
    <w:rsid w:val="00DD0949"/>
    <w:rsid w:val="00E45554"/>
    <w:rsid w:val="00E525D5"/>
    <w:rsid w:val="00E81A41"/>
    <w:rsid w:val="00EB38D3"/>
    <w:rsid w:val="00EE580A"/>
    <w:rsid w:val="00F11153"/>
    <w:rsid w:val="00F30D6D"/>
    <w:rsid w:val="00FC4B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F0"/>
    <w:rPr>
      <w:rFonts w:ascii="Times New Roman" w:eastAsia="Times New Roman" w:hAnsi="Times New Roman"/>
      <w:sz w:val="20"/>
      <w:szCs w:val="20"/>
    </w:rPr>
  </w:style>
  <w:style w:type="paragraph" w:styleId="Heading1">
    <w:name w:val="heading 1"/>
    <w:basedOn w:val="Normal"/>
    <w:next w:val="Normal"/>
    <w:link w:val="Heading1Char"/>
    <w:uiPriority w:val="99"/>
    <w:qFormat/>
    <w:rsid w:val="008B45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B45F0"/>
    <w:pPr>
      <w:keepNext/>
      <w:jc w:val="right"/>
      <w:outlineLvl w:val="1"/>
    </w:pPr>
    <w:rPr>
      <w:b/>
      <w:sz w:val="24"/>
    </w:rPr>
  </w:style>
  <w:style w:type="paragraph" w:styleId="Heading3">
    <w:name w:val="heading 3"/>
    <w:basedOn w:val="Normal"/>
    <w:next w:val="Normal"/>
    <w:link w:val="Heading3Char"/>
    <w:uiPriority w:val="99"/>
    <w:qFormat/>
    <w:rsid w:val="008B45F0"/>
    <w:pPr>
      <w:keepNext/>
      <w:outlineLvl w:val="2"/>
    </w:pPr>
    <w:rPr>
      <w:b/>
      <w:sz w:val="24"/>
    </w:rPr>
  </w:style>
  <w:style w:type="paragraph" w:styleId="Heading4">
    <w:name w:val="heading 4"/>
    <w:basedOn w:val="Normal"/>
    <w:next w:val="Normal"/>
    <w:link w:val="Heading4Char"/>
    <w:uiPriority w:val="99"/>
    <w:qFormat/>
    <w:rsid w:val="008B45F0"/>
    <w:pPr>
      <w:keepNext/>
      <w:jc w:val="center"/>
      <w:outlineLvl w:val="3"/>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5F0"/>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8B45F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8B45F0"/>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locked/>
    <w:rsid w:val="008B45F0"/>
    <w:rPr>
      <w:rFonts w:ascii="Times New Roman" w:hAnsi="Times New Roman" w:cs="Times New Roman"/>
      <w:b/>
      <w:sz w:val="20"/>
      <w:szCs w:val="20"/>
      <w:lang w:eastAsia="ru-RU"/>
    </w:rPr>
  </w:style>
  <w:style w:type="paragraph" w:customStyle="1" w:styleId="ConsPlusNormal">
    <w:name w:val="ConsPlusNormal"/>
    <w:uiPriority w:val="99"/>
    <w:rsid w:val="009703F3"/>
    <w:pPr>
      <w:widowControl w:val="0"/>
      <w:autoSpaceDE w:val="0"/>
      <w:autoSpaceDN w:val="0"/>
    </w:pPr>
    <w:rPr>
      <w:rFonts w:eastAsia="Times New Roman" w:cs="Calibri"/>
      <w:szCs w:val="20"/>
    </w:rPr>
  </w:style>
  <w:style w:type="paragraph" w:customStyle="1" w:styleId="ConsPlusTitle">
    <w:name w:val="ConsPlusTitle"/>
    <w:uiPriority w:val="99"/>
    <w:rsid w:val="009703F3"/>
    <w:pPr>
      <w:widowControl w:val="0"/>
      <w:autoSpaceDE w:val="0"/>
      <w:autoSpaceDN w:val="0"/>
    </w:pPr>
    <w:rPr>
      <w:rFonts w:eastAsia="Times New Roman" w:cs="Calibri"/>
      <w:b/>
      <w:szCs w:val="20"/>
    </w:rPr>
  </w:style>
  <w:style w:type="paragraph" w:customStyle="1" w:styleId="ConsPlusTitlePage">
    <w:name w:val="ConsPlusTitlePage"/>
    <w:uiPriority w:val="99"/>
    <w:rsid w:val="009703F3"/>
    <w:pPr>
      <w:widowControl w:val="0"/>
      <w:autoSpaceDE w:val="0"/>
      <w:autoSpaceDN w:val="0"/>
    </w:pPr>
    <w:rPr>
      <w:rFonts w:ascii="Tahoma" w:eastAsia="Times New Roman" w:hAnsi="Tahoma" w:cs="Tahoma"/>
      <w:sz w:val="20"/>
      <w:szCs w:val="20"/>
    </w:rPr>
  </w:style>
  <w:style w:type="paragraph" w:styleId="ListParagraph">
    <w:name w:val="List Paragraph"/>
    <w:basedOn w:val="Normal"/>
    <w:uiPriority w:val="99"/>
    <w:qFormat/>
    <w:rsid w:val="000E7323"/>
    <w:pPr>
      <w:ind w:left="720"/>
      <w:contextualSpacing/>
    </w:pPr>
  </w:style>
  <w:style w:type="paragraph" w:styleId="BalloonText">
    <w:name w:val="Balloon Text"/>
    <w:basedOn w:val="Normal"/>
    <w:link w:val="BalloonTextChar"/>
    <w:uiPriority w:val="99"/>
    <w:semiHidden/>
    <w:rsid w:val="00355BD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5BD8"/>
    <w:rPr>
      <w:rFonts w:ascii="Segoe UI" w:hAnsi="Segoe UI" w:cs="Segoe UI"/>
      <w:sz w:val="18"/>
      <w:szCs w:val="18"/>
      <w:lang w:eastAsia="ru-RU"/>
    </w:rPr>
  </w:style>
  <w:style w:type="paragraph" w:styleId="Header">
    <w:name w:val="header"/>
    <w:basedOn w:val="Normal"/>
    <w:link w:val="HeaderChar"/>
    <w:uiPriority w:val="99"/>
    <w:rsid w:val="00A32FE1"/>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styleId="PageNumber">
    <w:name w:val="page number"/>
    <w:basedOn w:val="DefaultParagraphFont"/>
    <w:uiPriority w:val="99"/>
    <w:rsid w:val="00A32F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74D535A6FFBD56CE4C65AD53434471E83505075AFB0B8F0C385A43DB06D3C38AED1F187372997253D5930F88CF619A7BE6168C9228A9E33EB7F" TargetMode="External"/><Relationship Id="rId13" Type="http://schemas.openxmlformats.org/officeDocument/2006/relationships/hyperlink" Target="consultantplus://offline/ref=2374D535A6FFBD56CE4C7BA0452F137EED3B53025EF805D153655C148456D596CAAD194D30369C7154DEC75CCE9138C93CAD1B878F34A9E8F90468B73BBCF" TargetMode="External"/><Relationship Id="rId18" Type="http://schemas.openxmlformats.org/officeDocument/2006/relationships/hyperlink" Target="consultantplus://offline/ref=2374D535A6FFBD56CE4C7BA0452F137EED3B53025EF805D153655C148456D596CAAD194D30369C7154DEC756CF9138C93CAD1B878F34A9E8F90468B73BBC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KOCHUR~1/AppData/WINDOWS/&#1056;&#1072;&#1073;&#1086;&#1095;&#1080;&#1081;%20&#1089;&#1090;&#1086;&#1083;/&#1043;&#1077;&#1088;&#1073;%20&#1075;&#1086;&#1088;&#1086;&#1076;&#1072;.jpg" TargetMode="External"/><Relationship Id="rId12" Type="http://schemas.openxmlformats.org/officeDocument/2006/relationships/hyperlink" Target="consultantplus://offline/ref=2374D535A6FFBD56CE4C7BA0452F137EED3B53025EF805D153655C148456D596CAAD194D30369C7154DEC75FCF9138C93CAD1B878F34A9E8F90468B73BBCF" TargetMode="External"/><Relationship Id="rId17" Type="http://schemas.openxmlformats.org/officeDocument/2006/relationships/hyperlink" Target="consultantplus://offline/ref=2374D535A6FFBD56CE4C65AD53434471E83505075AFB0B8F0C385A43DB06D3C398ED471471718F705DC0C55ECE39BAF" TargetMode="External"/><Relationship Id="rId2" Type="http://schemas.openxmlformats.org/officeDocument/2006/relationships/settings" Target="settings.xml"/><Relationship Id="rId16" Type="http://schemas.openxmlformats.org/officeDocument/2006/relationships/hyperlink" Target="consultantplus://offline/ref=2374D535A6FFBD56CE4C65AD53434471E83505075AFB0B8F0C385A43DB06D3C398ED471471718F705DC0C55ECE39BAF"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374D535A6FFBD56CE4C7BA0452F137EED3B53025EF805D153655C148456D596CAAD194D30369C7154DEC459CB9138C93CAD1B878F34A9E8F90468B73BBCF" TargetMode="External"/><Relationship Id="rId5" Type="http://schemas.openxmlformats.org/officeDocument/2006/relationships/endnotes" Target="endnotes.xml"/><Relationship Id="rId15" Type="http://schemas.openxmlformats.org/officeDocument/2006/relationships/hyperlink" Target="consultantplus://offline/ref=2374D535A6FFBD56CE4C65AD53434471E83505075AFB0B8F0C385A43DB06D3C398ED471471718F705DC0C55ECE39BAF" TargetMode="External"/><Relationship Id="rId10" Type="http://schemas.openxmlformats.org/officeDocument/2006/relationships/hyperlink" Target="consultantplus://offline/ref=2374D535A6FFBD56CE4C65AD53434471E83505075AFB0B8F0C385A43DB06D3C38AED1F1C7677967B008F830BC1986F8678F108878C283AB9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374D535A6FFBD56CE4C7BA0452F137EED3B53025EF204DA526F5C148456D596CAAD194D2236C47D56DDD95EC5846E987A3FB8F" TargetMode="External"/><Relationship Id="rId14" Type="http://schemas.openxmlformats.org/officeDocument/2006/relationships/hyperlink" Target="consultantplus://offline/ref=2374D535A6FFBD56CE4C7BA0452F137EED3B53025EF805D153655C148456D596CAAD194D30369C7154DEC45DC59138C93CAD1B878F34A9E8F90468B73BBC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9</Pages>
  <Words>3005</Words>
  <Characters>17130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Кочурова</dc:creator>
  <cp:keywords/>
  <dc:description/>
  <cp:lastModifiedBy>user</cp:lastModifiedBy>
  <cp:revision>11</cp:revision>
  <cp:lastPrinted>2020-12-28T09:15:00Z</cp:lastPrinted>
  <dcterms:created xsi:type="dcterms:W3CDTF">2020-10-19T05:07:00Z</dcterms:created>
  <dcterms:modified xsi:type="dcterms:W3CDTF">2020-12-28T10:00:00Z</dcterms:modified>
</cp:coreProperties>
</file>